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144CC6FA" w14:textId="6C39C7C2" w:rsidR="000E72C8" w:rsidRPr="00A9306D" w:rsidRDefault="000E72C8" w:rsidP="000E72C8">
      <w:pPr>
        <w:rPr>
          <w:bCs/>
          <w:iCs/>
          <w:lang w:eastAsia="x-none"/>
        </w:rPr>
      </w:pPr>
      <w:r w:rsidRPr="00D66EE3">
        <w:rPr>
          <w:bCs/>
          <w:iCs/>
          <w:highlight w:val="yellow"/>
          <w:lang w:eastAsia="x-none"/>
        </w:rPr>
        <w:lastRenderedPageBreak/>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304FC27B" w14:textId="3E962777" w:rsidR="007152AE" w:rsidRDefault="007152AE" w:rsidP="003F5229">
      <w:pPr>
        <w:rPr>
          <w:bCs/>
        </w:rPr>
      </w:pPr>
      <w:r>
        <w:rPr>
          <w:bCs/>
        </w:rPr>
        <w:t>1476</w:t>
      </w:r>
    </w:p>
    <w:p w14:paraId="24C8D13D" w14:textId="77777777" w:rsidR="007152AE" w:rsidRDefault="007152AE" w:rsidP="003F5229">
      <w:pPr>
        <w:rPr>
          <w:bCs/>
        </w:rPr>
      </w:pP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21D8DB11" w14:textId="1A847C3D" w:rsidR="0063298E" w:rsidRDefault="005A78BA" w:rsidP="003F5229">
      <w:pPr>
        <w:rPr>
          <w:bCs/>
        </w:rPr>
      </w:pPr>
      <w:r>
        <w:rPr>
          <w:bCs/>
        </w:rPr>
        <w:t>1462</w:t>
      </w:r>
    </w:p>
    <w:p w14:paraId="45C0258C" w14:textId="77777777" w:rsidR="0063298E" w:rsidRDefault="0063298E"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31831A36" w14:textId="518F3AB2" w:rsidR="00F63CE5" w:rsidRDefault="00AD7852" w:rsidP="003F5229">
      <w:pPr>
        <w:rPr>
          <w:bCs/>
        </w:rPr>
      </w:pPr>
      <w:r>
        <w:rPr>
          <w:bCs/>
        </w:rPr>
        <w:t>1444</w:t>
      </w:r>
    </w:p>
    <w:p w14:paraId="23396C89" w14:textId="77777777" w:rsidR="00AD7852" w:rsidRDefault="00AD7852" w:rsidP="003F5229">
      <w:pPr>
        <w:rPr>
          <w:bCs/>
        </w:rPr>
      </w:pPr>
    </w:p>
    <w:p w14:paraId="33A4A727" w14:textId="0EC269CB" w:rsidR="001410AF" w:rsidRDefault="001410AF" w:rsidP="003F5229">
      <w:pPr>
        <w:rPr>
          <w:bCs/>
        </w:rPr>
      </w:pPr>
      <w:r>
        <w:rPr>
          <w:bCs/>
        </w:rPr>
        <w:t>1489</w:t>
      </w:r>
    </w:p>
    <w:p w14:paraId="6F0AAC42" w14:textId="77777777" w:rsidR="00082CBD" w:rsidRDefault="00082CBD" w:rsidP="003F5229">
      <w:pPr>
        <w:rPr>
          <w:bCs/>
        </w:rPr>
      </w:pPr>
    </w:p>
    <w:p w14:paraId="45A76CF4" w14:textId="4B51EA3B" w:rsidR="00082CBD" w:rsidRDefault="00082CBD" w:rsidP="003F5229">
      <w:pPr>
        <w:rPr>
          <w:bCs/>
        </w:rPr>
      </w:pPr>
      <w:r w:rsidRPr="00082CBD">
        <w:rPr>
          <w:bCs/>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 xml:space="preserve">Time domain </w:t>
      </w:r>
      <w:r>
        <w:rPr>
          <w:i/>
          <w:iCs/>
          <w:color w:val="000000"/>
          <w:szCs w:val="20"/>
          <w:lang w:val="en-AU"/>
        </w:rPr>
        <w:lastRenderedPageBreak/>
        <w:t>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14</w:t>
      </w:r>
      <w:r>
        <w:rPr>
          <w:bCs/>
        </w:rPr>
        <w:t>80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299D35ED" w14:textId="5F768954" w:rsidR="006A5A2D" w:rsidRDefault="006A5A2D" w:rsidP="00212BBE">
      <w:pPr>
        <w:rPr>
          <w:bCs/>
        </w:rPr>
      </w:pPr>
      <w:r>
        <w:rPr>
          <w:bCs/>
        </w:rPr>
        <w:t>1480</w:t>
      </w:r>
    </w:p>
    <w:p w14:paraId="0EBB2F87" w14:textId="77777777" w:rsidR="00212BBE" w:rsidRPr="001B3CD5" w:rsidRDefault="00212BBE"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0941</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w:t>
      </w:r>
      <w:r>
        <w:rPr>
          <w:bCs/>
        </w:rPr>
        <w:t>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3B69DF4F" w14:textId="77777777" w:rsidR="00DC5CDD" w:rsidRDefault="00DC5CDD" w:rsidP="007A1E4F">
      <w:pPr>
        <w:rPr>
          <w:bCs/>
        </w:rPr>
      </w:pPr>
    </w:p>
    <w:p w14:paraId="4B3C467D" w14:textId="728FD0F7" w:rsidR="00DC5CDD" w:rsidRDefault="00DC5CDD" w:rsidP="007A1E4F">
      <w:pPr>
        <w:rPr>
          <w:bCs/>
        </w:rPr>
      </w:pPr>
      <w:r>
        <w:rPr>
          <w:bCs/>
        </w:rPr>
        <w:t>1490</w:t>
      </w:r>
    </w:p>
    <w:p w14:paraId="3D4EA847" w14:textId="77777777" w:rsidR="00171B5C" w:rsidRDefault="00171B5C" w:rsidP="007A1E4F">
      <w:pPr>
        <w:rPr>
          <w:bCs/>
        </w:rPr>
      </w:pPr>
    </w:p>
    <w:p w14:paraId="03517A8F" w14:textId="4991E19B" w:rsidR="00171B5C" w:rsidRDefault="00171B5C" w:rsidP="007A1E4F">
      <w:pPr>
        <w:rPr>
          <w:bCs/>
          <w:lang w:val="x-none"/>
        </w:rPr>
      </w:pPr>
      <w:r>
        <w:rPr>
          <w:bCs/>
          <w:lang w:val="x-none"/>
        </w:rPr>
        <w:t>1477</w:t>
      </w:r>
    </w:p>
    <w:p w14:paraId="25FDA8FB" w14:textId="77777777" w:rsidR="00AE2C0D" w:rsidRDefault="00AE2C0D" w:rsidP="007A1E4F">
      <w:pPr>
        <w:rPr>
          <w:bCs/>
          <w:lang w:val="x-none"/>
        </w:rPr>
      </w:pPr>
    </w:p>
    <w:p w14:paraId="2538F243" w14:textId="77777777"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Pr>
          <w:bCs/>
          <w:lang w:eastAsia="ko-KR"/>
        </w:rPr>
        <w:tab/>
      </w:r>
      <w:r>
        <w:rPr>
          <w:rFonts w:hint="eastAsia"/>
          <w:bCs/>
          <w:lang w:eastAsia="zh-CN"/>
        </w:rPr>
        <w:t xml:space="preserve">                          </w:t>
      </w:r>
      <w:r>
        <w:rPr>
          <w:bCs/>
          <w:lang w:eastAsia="ko-KR"/>
        </w:rPr>
        <w:t>CATT</w:t>
      </w:r>
    </w:p>
    <w:p w14:paraId="4C087CCD" w14:textId="77777777" w:rsidR="00AE2C0D" w:rsidRDefault="00AE2C0D" w:rsidP="00AE2C0D">
      <w:pPr>
        <w:rPr>
          <w:rFonts w:eastAsia="Arial Unicode MS"/>
          <w:b/>
          <w:bCs/>
        </w:rPr>
      </w:pPr>
    </w:p>
    <w:p w14:paraId="49DC63A5" w14:textId="77777777" w:rsidR="00AE2C0D" w:rsidRDefault="00AE2C0D" w:rsidP="00AE2C0D">
      <w:pPr>
        <w:rPr>
          <w:rFonts w:eastAsia="Arial Unicode MS"/>
          <w:b/>
          <w:bCs/>
        </w:rPr>
      </w:pPr>
    </w:p>
    <w:p w14:paraId="1E47CF5D" w14:textId="4604F03E" w:rsidR="00AE2C0D" w:rsidRDefault="00AE2C0D" w:rsidP="00AE2C0D">
      <w:pPr>
        <w:rPr>
          <w:rFonts w:eastAsia="Arial Unicode MS"/>
          <w:b/>
          <w:bCs/>
        </w:rPr>
      </w:pPr>
      <w:r w:rsidRPr="00AE2C0D">
        <w:rPr>
          <w:rFonts w:eastAsia="Arial Unicode MS"/>
          <w:b/>
          <w:bCs/>
          <w:highlight w:val="green"/>
        </w:rPr>
        <w:t>Agreement</w:t>
      </w:r>
    </w:p>
    <w:p w14:paraId="6E5AB760" w14:textId="26E79B91" w:rsidR="00AE2C0D" w:rsidRPr="00AE2C0D" w:rsidRDefault="00AE2C0D" w:rsidP="00AE2C0D">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AE2C0D">
      <w:pPr>
        <w:pStyle w:val="ListParagraph"/>
        <w:numPr>
          <w:ilvl w:val="0"/>
          <w:numId w:val="83"/>
        </w:numPr>
        <w:overflowPunct w:val="0"/>
        <w:autoSpaceDE w:val="0"/>
        <w:autoSpaceDN w:val="0"/>
        <w:adjustRightInd w:val="0"/>
        <w:spacing w:before="120" w:after="18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A1E4F">
      <w:pPr>
        <w:rPr>
          <w:lang w:val="en-US"/>
        </w:rPr>
      </w:pPr>
      <w:proofErr w:type="gramStart"/>
      <w:r w:rsidRPr="00AE2C0D">
        <w:rPr>
          <w:highlight w:val="yellow"/>
          <w:lang w:val="en-US"/>
        </w:rPr>
        <w:t>Comeback</w:t>
      </w:r>
      <w:proofErr w:type="gramEnd"/>
      <w:r w:rsidRPr="00AE2C0D">
        <w:rPr>
          <w:highlight w:val="yellow"/>
          <w:lang w:val="en-US"/>
        </w:rPr>
        <w:t xml:space="preserve">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A1E4F">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lastRenderedPageBreak/>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lastRenderedPageBreak/>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lastRenderedPageBreak/>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lastRenderedPageBreak/>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lastRenderedPageBreak/>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lastRenderedPageBreak/>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Pr="003F5229"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684B77D9" w14:textId="77777777" w:rsidR="004B4533" w:rsidRPr="004F0F32" w:rsidRDefault="004B4533" w:rsidP="004B4533">
      <w:pPr>
        <w:shd w:val="clear" w:color="auto" w:fill="FFFFFF"/>
        <w:adjustRightInd w:val="0"/>
        <w:snapToGrid w:val="0"/>
        <w:rPr>
          <w:rFonts w:eastAsia="SimSun" w:cs="SimSun"/>
          <w:color w:val="000000"/>
          <w:szCs w:val="20"/>
        </w:rPr>
      </w:pPr>
      <w:r w:rsidRPr="004F0F32">
        <w:rPr>
          <w:rFonts w:eastAsia="SimSun" w:cs="SimSun"/>
          <w:b/>
          <w:bCs/>
          <w:iCs/>
          <w:color w:val="000000"/>
          <w:szCs w:val="20"/>
          <w:highlight w:val="green"/>
          <w:u w:val="single"/>
        </w:rPr>
        <w:t>Proposal 3.1.3A (offline):</w:t>
      </w:r>
      <w:r w:rsidRPr="004F0F32">
        <w:rPr>
          <w:rFonts w:eastAsia="SimSun" w:cs="SimSun"/>
          <w:color w:val="000000"/>
          <w:szCs w:val="20"/>
        </w:rPr>
        <w:t xml:space="preserve"> </w:t>
      </w:r>
    </w:p>
    <w:p w14:paraId="74C3CA7D" w14:textId="13274A3E" w:rsidR="004B4533" w:rsidRPr="004F0F32" w:rsidRDefault="004B4533" w:rsidP="004B4533">
      <w:pPr>
        <w:shd w:val="clear" w:color="auto" w:fill="FFFFFF"/>
        <w:adjustRightInd w:val="0"/>
        <w:snapToGrid w:val="0"/>
        <w:rPr>
          <w:rFonts w:eastAsia="SimSun"/>
          <w:color w:val="FF0000"/>
          <w:szCs w:val="20"/>
        </w:rPr>
      </w:pPr>
      <w:r w:rsidRPr="004F0F32">
        <w:rPr>
          <w:rFonts w:eastAsia="SimSun" w:cs="SimSun"/>
          <w:color w:val="000000"/>
          <w:szCs w:val="20"/>
        </w:rPr>
        <w:t xml:space="preserve">On beam report transmission procedure for UE-initiated/event-driven beam reporting, support the following option of </w:t>
      </w:r>
      <w:r w:rsidRPr="004F0F32">
        <w:rPr>
          <w:rFonts w:eastAsia="SimSun" w:cs="SimSun"/>
          <w:b/>
          <w:color w:val="FF0000"/>
          <w:szCs w:val="20"/>
        </w:rPr>
        <w:t>dropping rule</w:t>
      </w:r>
      <w:r w:rsidRPr="004F0F32">
        <w:rPr>
          <w:rFonts w:eastAsia="SimSun" w:cs="SimSun"/>
          <w:color w:val="FF0000"/>
          <w:szCs w:val="20"/>
        </w:rPr>
        <w:t xml:space="preserve"> </w:t>
      </w:r>
      <w:r w:rsidRPr="004F0F32">
        <w:rPr>
          <w:rFonts w:eastAsia="SimSun" w:cs="SimSun"/>
          <w:color w:val="000000"/>
          <w:szCs w:val="20"/>
        </w:rPr>
        <w:t xml:space="preserve">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643F4BDA" w14:textId="77777777" w:rsidR="001E25D7" w:rsidRPr="001E25D7" w:rsidRDefault="00E8203F" w:rsidP="00E8203F">
      <w:pPr>
        <w:shd w:val="clear" w:color="auto" w:fill="FFFFFF"/>
        <w:snapToGrid w:val="0"/>
        <w:rPr>
          <w:rFonts w:eastAsia="SimSun"/>
          <w:color w:val="000000"/>
          <w:szCs w:val="20"/>
        </w:rPr>
      </w:pPr>
      <w:r w:rsidRPr="001E25D7">
        <w:rPr>
          <w:rFonts w:eastAsia="SimSun"/>
          <w:b/>
          <w:bCs/>
          <w:iCs/>
          <w:color w:val="000000"/>
          <w:szCs w:val="20"/>
          <w:highlight w:val="green"/>
          <w:u w:val="single"/>
        </w:rPr>
        <w:t>Proposal 3.2.1:</w:t>
      </w:r>
      <w:r w:rsidRPr="001E25D7">
        <w:rPr>
          <w:rFonts w:eastAsia="SimSun"/>
          <w:color w:val="000000"/>
          <w:szCs w:val="20"/>
        </w:rPr>
        <w:t xml:space="preserve"> </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7E97208A" w14:textId="77777777" w:rsidR="007B6301" w:rsidRDefault="007B6301" w:rsidP="007B6301">
      <w:pPr>
        <w:shd w:val="clear" w:color="auto" w:fill="FFFFFF"/>
        <w:snapToGrid w:val="0"/>
        <w:rPr>
          <w:rFonts w:eastAsia="SimSun"/>
          <w:b/>
          <w:bCs/>
          <w:color w:val="000000" w:themeColor="text1"/>
          <w:sz w:val="18"/>
          <w:szCs w:val="18"/>
          <w:highlight w:val="darkYellow"/>
        </w:rPr>
      </w:pPr>
    </w:p>
    <w:p w14:paraId="29320425" w14:textId="77777777" w:rsidR="00000A35" w:rsidRDefault="00000A35" w:rsidP="003F5229">
      <w:pPr>
        <w:rPr>
          <w:szCs w:val="20"/>
        </w:rPr>
      </w:pPr>
    </w:p>
    <w:p w14:paraId="4264798D" w14:textId="77777777" w:rsidR="000E1B80" w:rsidRDefault="000E1B80" w:rsidP="003F5229">
      <w:pPr>
        <w:rPr>
          <w:szCs w:val="20"/>
        </w:rPr>
      </w:pPr>
    </w:p>
    <w:p w14:paraId="6ABA9639" w14:textId="77777777" w:rsidR="003D7E61" w:rsidRPr="003D7E61" w:rsidRDefault="00BD3762" w:rsidP="00BD3762">
      <w:pPr>
        <w:snapToGrid w:val="0"/>
        <w:jc w:val="both"/>
        <w:rPr>
          <w:rFonts w:eastAsia="SimSun" w:cs="SimSun"/>
          <w:szCs w:val="22"/>
        </w:rPr>
      </w:pPr>
      <w:r w:rsidRPr="003D7E61">
        <w:rPr>
          <w:rFonts w:eastAsia="SimSun" w:cs="Times"/>
          <w:b/>
          <w:szCs w:val="22"/>
          <w:highlight w:val="green"/>
          <w:u w:val="single"/>
        </w:rPr>
        <w:t>Proposal 1.1.1 (version-1):</w:t>
      </w:r>
      <w:r w:rsidRPr="003D7E61">
        <w:rPr>
          <w:rFonts w:eastAsia="SimSun" w:cs="SimSun"/>
          <w:szCs w:val="22"/>
        </w:rPr>
        <w:t xml:space="preserve"> </w:t>
      </w:r>
    </w:p>
    <w:p w14:paraId="1F6C1625" w14:textId="2E28B528" w:rsidR="00BD3762" w:rsidRPr="003D7E61" w:rsidRDefault="00BD3762" w:rsidP="00BD3762">
      <w:pPr>
        <w:snapToGrid w:val="0"/>
        <w:jc w:val="both"/>
        <w:rPr>
          <w:rFonts w:eastAsia="SimSun"/>
          <w:szCs w:val="20"/>
        </w:rPr>
      </w:pPr>
      <w:r w:rsidRPr="003D7E61">
        <w:rPr>
          <w:rFonts w:eastAsia="SimSun" w:cs="SimSun"/>
          <w:szCs w:val="22"/>
        </w:rPr>
        <w:t xml:space="preserve">Regarding </w:t>
      </w:r>
      <w:r w:rsidRPr="003D7E61">
        <w:rPr>
          <w:rFonts w:eastAsia="SimSun" w:cs="SimSun"/>
          <w:b/>
          <w:bCs/>
          <w:szCs w:val="22"/>
        </w:rPr>
        <w:t>triggering event determination</w:t>
      </w:r>
      <w:r w:rsidRPr="003D7E61">
        <w:rPr>
          <w:rFonts w:eastAsia="SimSun" w:cs="SimSun"/>
          <w:szCs w:val="22"/>
        </w:rPr>
        <w:t xml:space="preserve"> for Event 2, at least </w:t>
      </w:r>
      <w:r w:rsidRPr="003D7E61">
        <w:rPr>
          <w:rFonts w:eastAsia="SimSun" w:cs="SimSun"/>
          <w:b/>
          <w:color w:val="FF0000"/>
          <w:szCs w:val="22"/>
        </w:rPr>
        <w:t>Candidate #2</w:t>
      </w:r>
      <w:r w:rsidRPr="003D7E61">
        <w:rPr>
          <w:rFonts w:eastAsia="SimSun" w:cs="SimSun"/>
          <w:color w:val="FF0000"/>
          <w:szCs w:val="22"/>
        </w:rPr>
        <w:t xml:space="preserve"> </w:t>
      </w:r>
      <w:r w:rsidRPr="003D7E61">
        <w:rPr>
          <w:rFonts w:eastAsia="SimSun" w:cs="SimSun"/>
          <w:szCs w:val="22"/>
        </w:rPr>
        <w:t xml:space="preserve">is supported for </w:t>
      </w:r>
      <w:r w:rsidRPr="003D7E61">
        <w:rPr>
          <w:rFonts w:eastAsia="SimSun" w:cs="SimSun"/>
          <w:szCs w:val="20"/>
        </w:rPr>
        <w:t>resetting the counting.</w:t>
      </w:r>
    </w:p>
    <w:p w14:paraId="109A5F8A"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Candidate#1: RS reconfiguration/update </w:t>
      </w:r>
      <w:r w:rsidRPr="003D7E61">
        <w:rPr>
          <w:rFonts w:eastAsia="SimSun" w:cs="SimSun"/>
          <w:color w:val="FF0000"/>
          <w:szCs w:val="20"/>
        </w:rPr>
        <w:t xml:space="preserve">or MAC-CE </w:t>
      </w:r>
      <w:proofErr w:type="spellStart"/>
      <w:r w:rsidRPr="003D7E61">
        <w:rPr>
          <w:rFonts w:eastAsia="SimSun" w:cs="SimSun"/>
          <w:color w:val="FF0000"/>
          <w:szCs w:val="20"/>
        </w:rPr>
        <w:t>signaling</w:t>
      </w:r>
      <w:proofErr w:type="spellEnd"/>
      <w:r w:rsidRPr="003D7E61">
        <w:rPr>
          <w:rFonts w:eastAsia="SimSun" w:cs="SimSun"/>
          <w:color w:val="FF0000"/>
          <w:szCs w:val="20"/>
        </w:rPr>
        <w:t xml:space="preserve"> (if supported) </w:t>
      </w:r>
      <w:r w:rsidRPr="003D7E61">
        <w:rPr>
          <w:rFonts w:eastAsia="SimSun" w:cs="SimSun"/>
          <w:szCs w:val="20"/>
        </w:rPr>
        <w:t xml:space="preserve">for new beam is </w:t>
      </w:r>
      <w:proofErr w:type="gramStart"/>
      <w:r w:rsidRPr="003D7E61">
        <w:rPr>
          <w:rFonts w:eastAsia="SimSun" w:cs="SimSun"/>
          <w:szCs w:val="20"/>
        </w:rPr>
        <w:t>received;</w:t>
      </w:r>
      <w:proofErr w:type="gramEnd"/>
    </w:p>
    <w:p w14:paraId="0D4FD94C"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reset the counting for all new beams.</w:t>
      </w:r>
    </w:p>
    <w:p w14:paraId="4B4FF9DF"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maintain the counting whose new beam is NOT updated.</w:t>
      </w:r>
    </w:p>
    <w:p w14:paraId="5631C1DE"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Candidate#2: </w:t>
      </w:r>
      <w:r w:rsidRPr="003D7E61">
        <w:rPr>
          <w:rFonts w:eastAsia="SimSun" w:cs="SimSun"/>
          <w:color w:val="FF0000"/>
          <w:szCs w:val="20"/>
        </w:rPr>
        <w:t xml:space="preserve">[The measured current beam based on] </w:t>
      </w:r>
      <w:r w:rsidRPr="003D7E61">
        <w:rPr>
          <w:rFonts w:eastAsia="SimSun" w:cs="SimSun"/>
          <w:szCs w:val="20"/>
        </w:rPr>
        <w:t xml:space="preserve">indicated TCI state is </w:t>
      </w:r>
      <w:proofErr w:type="gramStart"/>
      <w:r w:rsidRPr="003D7E61">
        <w:rPr>
          <w:rFonts w:eastAsia="SimSun" w:cs="SimSun"/>
          <w:szCs w:val="20"/>
        </w:rPr>
        <w:t>updated;</w:t>
      </w:r>
      <w:proofErr w:type="gramEnd"/>
    </w:p>
    <w:p w14:paraId="4DE74407"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In such case, the UE need to reset the counting for all new beams.</w:t>
      </w:r>
    </w:p>
    <w:p w14:paraId="3C29AD57"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Candidate#3: UEI beam report is </w:t>
      </w:r>
      <w:proofErr w:type="gramStart"/>
      <w:r w:rsidRPr="003D7E61">
        <w:rPr>
          <w:rFonts w:eastAsia="SimSun" w:cs="SimSun"/>
          <w:szCs w:val="20"/>
        </w:rPr>
        <w:t>transmitted;</w:t>
      </w:r>
      <w:proofErr w:type="gramEnd"/>
    </w:p>
    <w:p w14:paraId="25EBB28E"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Only reset the counting of new beams fulfilling triggering condition and reported by the UEI beam report</w:t>
      </w:r>
    </w:p>
    <w:p w14:paraId="5E2DC428"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Candidate#4: NW response (e.g., DCI in step-2 of Mode-A) is detected.</w:t>
      </w:r>
    </w:p>
    <w:p w14:paraId="1CCB12D1"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Candidate#5: The time window expires</w:t>
      </w:r>
    </w:p>
    <w:p w14:paraId="359D9F10"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Candidate#6: The threshold for event evaluation is re-configured by RRC </w:t>
      </w:r>
      <w:proofErr w:type="spellStart"/>
      <w:r w:rsidRPr="003D7E61">
        <w:rPr>
          <w:rFonts w:eastAsia="SimSun" w:cs="SimSun"/>
          <w:szCs w:val="20"/>
        </w:rPr>
        <w:t>signaling</w:t>
      </w:r>
      <w:proofErr w:type="spellEnd"/>
    </w:p>
    <w:p w14:paraId="7AEBF90F" w14:textId="0B980DF0" w:rsidR="00BD3762" w:rsidRPr="003D7E61" w:rsidRDefault="003D7E61" w:rsidP="00BD3762">
      <w:pPr>
        <w:numPr>
          <w:ilvl w:val="0"/>
          <w:numId w:val="73"/>
        </w:numPr>
        <w:tabs>
          <w:tab w:val="left" w:pos="1440"/>
        </w:tabs>
        <w:snapToGrid w:val="0"/>
        <w:jc w:val="both"/>
        <w:rPr>
          <w:rFonts w:eastAsia="SimSun"/>
          <w:szCs w:val="20"/>
        </w:rPr>
      </w:pPr>
      <w:r w:rsidRPr="003D7E61">
        <w:rPr>
          <w:rFonts w:eastAsia="SimSun"/>
          <w:szCs w:val="20"/>
        </w:rPr>
        <w:t xml:space="preserve">(FFS) </w:t>
      </w:r>
      <w:r w:rsidR="00BD3762" w:rsidRPr="003D7E61">
        <w:rPr>
          <w:rFonts w:eastAsia="SimSun"/>
          <w:szCs w:val="20"/>
        </w:rPr>
        <w:t>Candidate#7: The RRC parameter(s) associated with the CSI report configuration for UEI beam report is reconfigured.</w:t>
      </w:r>
    </w:p>
    <w:p w14:paraId="49BEA2E5" w14:textId="77777777" w:rsidR="00BD3762" w:rsidRPr="003D7E61" w:rsidRDefault="00BD3762" w:rsidP="00BD3762">
      <w:pPr>
        <w:numPr>
          <w:ilvl w:val="1"/>
          <w:numId w:val="73"/>
        </w:numPr>
        <w:tabs>
          <w:tab w:val="left" w:pos="1440"/>
        </w:tabs>
        <w:snapToGrid w:val="0"/>
        <w:jc w:val="both"/>
        <w:rPr>
          <w:rFonts w:eastAsia="SimSun"/>
          <w:szCs w:val="20"/>
        </w:rPr>
      </w:pPr>
      <w:r w:rsidRPr="003D7E61">
        <w:rPr>
          <w:rFonts w:eastAsia="SimSun"/>
          <w:szCs w:val="20"/>
        </w:rPr>
        <w:t>FFS: RRC parameter(s)</w:t>
      </w:r>
    </w:p>
    <w:p w14:paraId="3AE06E42" w14:textId="7CD00451" w:rsidR="003D7E61" w:rsidRPr="003D7E61" w:rsidRDefault="003D7E61" w:rsidP="003D7E61">
      <w:pPr>
        <w:numPr>
          <w:ilvl w:val="0"/>
          <w:numId w:val="73"/>
        </w:numPr>
        <w:tabs>
          <w:tab w:val="left" w:pos="1440"/>
        </w:tabs>
        <w:snapToGrid w:val="0"/>
        <w:jc w:val="both"/>
        <w:rPr>
          <w:rFonts w:eastAsia="SimSun"/>
          <w:szCs w:val="20"/>
        </w:rPr>
      </w:pPr>
      <w:r w:rsidRPr="003D7E61">
        <w:rPr>
          <w:rFonts w:eastAsia="SimSun"/>
          <w:szCs w:val="20"/>
        </w:rPr>
        <w:t>FFS: Other candidates</w:t>
      </w:r>
    </w:p>
    <w:p w14:paraId="047581B2" w14:textId="2B8036AD" w:rsidR="003D7E61" w:rsidRPr="003D7E61" w:rsidRDefault="003D7E61" w:rsidP="003D7E61">
      <w:pPr>
        <w:tabs>
          <w:tab w:val="left" w:pos="1440"/>
        </w:tabs>
        <w:snapToGrid w:val="0"/>
        <w:jc w:val="both"/>
        <w:rPr>
          <w:rFonts w:eastAsia="SimSun"/>
          <w:szCs w:val="20"/>
        </w:rPr>
      </w:pPr>
      <w:r w:rsidRPr="003D7E61">
        <w:rPr>
          <w:rFonts w:eastAsia="SimSun"/>
          <w:szCs w:val="20"/>
        </w:rPr>
        <w:t>Note: Whether this proposal is captured in RAN1 or RAN2 is a separate discussion point.</w:t>
      </w:r>
    </w:p>
    <w:p w14:paraId="7C5E66A5" w14:textId="77777777" w:rsidR="00BD3762" w:rsidRDefault="00BD3762" w:rsidP="00BD3762">
      <w:pPr>
        <w:rPr>
          <w:rFonts w:eastAsia="SimSun" w:cs="SimSun"/>
          <w:color w:val="FF0000"/>
          <w:sz w:val="24"/>
        </w:rPr>
      </w:pPr>
    </w:p>
    <w:p w14:paraId="16E5BC0F" w14:textId="77777777" w:rsidR="003D7E61" w:rsidRDefault="003D7E61" w:rsidP="00BD3762">
      <w:pPr>
        <w:rPr>
          <w:rFonts w:eastAsia="SimSun" w:cs="SimSun"/>
          <w:color w:val="FF0000"/>
          <w:sz w:val="24"/>
        </w:rPr>
      </w:pPr>
    </w:p>
    <w:p w14:paraId="450369BA" w14:textId="77777777" w:rsidR="00000A35" w:rsidRDefault="00000A35" w:rsidP="003F5229">
      <w:pPr>
        <w:rPr>
          <w:szCs w:val="20"/>
          <w:lang w:val="en-US"/>
        </w:rPr>
      </w:pPr>
    </w:p>
    <w:p w14:paraId="0EAA3E2A" w14:textId="77777777" w:rsidR="00000A35" w:rsidRPr="003F5229" w:rsidRDefault="00000A35"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lastRenderedPageBreak/>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Pr="001D0AE5" w:rsidRDefault="007437A3" w:rsidP="001D0AE5">
      <w:pPr>
        <w:rPr>
          <w:iCs/>
          <w:lang w:eastAsia="x-none"/>
        </w:rPr>
      </w:pPr>
    </w:p>
    <w:p w14:paraId="2C170923" w14:textId="77777777" w:rsidR="00D75EE2" w:rsidRDefault="00D75EE2" w:rsidP="00D75EE2">
      <w:pPr>
        <w:pStyle w:val="Heading3"/>
      </w:pPr>
      <w:bookmarkStart w:id="88" w:name="_Toc189288943"/>
      <w:bookmarkStart w:id="89" w:name="_Toc189898372"/>
      <w:r>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lastRenderedPageBreak/>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lastRenderedPageBreak/>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77C5F44C" w14:textId="3249B9DE" w:rsidR="00A557BA" w:rsidRDefault="00FB684F" w:rsidP="001D0AE5">
      <w:r>
        <w:t>1359</w:t>
      </w:r>
    </w:p>
    <w:p w14:paraId="0FE5C6E6" w14:textId="77777777" w:rsidR="00132ABD" w:rsidRDefault="00132ABD"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423DF112" w14:textId="77777777" w:rsidR="00132ABD" w:rsidRDefault="00132ABD" w:rsidP="00132ABD"/>
    <w:p w14:paraId="5D560D9D" w14:textId="77777777" w:rsidR="00132ABD" w:rsidRDefault="00132ABD" w:rsidP="00132ABD"/>
    <w:p w14:paraId="2B3A8726" w14:textId="77777777" w:rsidR="004459AC" w:rsidRDefault="004459AC" w:rsidP="004459AC">
      <w:pPr>
        <w:rPr>
          <w:rFonts w:eastAsia="DengXian"/>
          <w:szCs w:val="20"/>
          <w:lang w:eastAsia="zh-CN"/>
        </w:rPr>
      </w:pPr>
      <w:r w:rsidRPr="004459AC">
        <w:rPr>
          <w:rFonts w:eastAsia="DengXian"/>
          <w:b/>
          <w:bCs/>
          <w:szCs w:val="20"/>
          <w:highlight w:val="green"/>
          <w:lang w:eastAsia="zh-CN"/>
        </w:rPr>
        <w:t>Proposal 2.2</w:t>
      </w:r>
      <w:r w:rsidRPr="004459AC">
        <w:rPr>
          <w:rFonts w:eastAsia="DengXian"/>
          <w:szCs w:val="20"/>
          <w:highlight w:val="green"/>
          <w:lang w:eastAsia="zh-CN"/>
        </w:rPr>
        <w: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The legacy TPC application mechanisms specified in legacy spec are reused for the TPC command for separate SRS CLPC adjustment state(s) indicated in DCI format 1_1 in Rel-19 and the TPC command for separate SRS CLPC adjustment states indicated in DCI format 2_3 in Re</w:t>
      </w:r>
      <w:r>
        <w:rPr>
          <w:rFonts w:eastAsia="DengXian"/>
          <w:szCs w:val="20"/>
          <w:lang w:eastAsia="zh-CN"/>
        </w:rPr>
        <w:t>l</w:t>
      </w:r>
      <w:r>
        <w:rPr>
          <w:rFonts w:eastAsia="DengXian"/>
          <w:szCs w:val="20"/>
          <w:lang w:eastAsia="zh-CN"/>
        </w:rPr>
        <w:t xml:space="preserve">-19.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w:t>
      </w:r>
      <w:r>
        <w:rPr>
          <w:rFonts w:eastAsia="DengXian"/>
          <w:szCs w:val="20"/>
          <w:lang w:eastAsia="zh-CN"/>
        </w:rPr>
        <w:t xml:space="preserv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4459AC"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Pr="00C33DD1">
              <w:rPr>
                <w:rFonts w:eastAsia="DengXian"/>
                <w:szCs w:val="20"/>
              </w:rPr>
              <w:t xml:space="preserve"> </w:t>
            </w:r>
            <w:r w:rsidRPr="00C33DD1">
              <w:rPr>
                <w:rFonts w:eastAsia="DengXian"/>
                <w:szCs w:val="20"/>
                <w:lang w:eastAsia="zh-CN"/>
              </w:rPr>
              <w:t xml:space="preserve">is jointly coded with other TPC commands in a PDCCH with DCI format 2_3, as described in clause 11.4 </w:t>
            </w:r>
            <w:r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4459AC"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Pr="00C33DD1">
              <w:rPr>
                <w:szCs w:val="20"/>
              </w:rPr>
              <w:t xml:space="preserve"> if the UE is not configured for PUSCH transmissions on active UL BWP </w:t>
            </w:r>
            <m:oMath>
              <m:r>
                <w:rPr>
                  <w:rFonts w:ascii="Cambria Math" w:hAnsi="Cambria Math"/>
                  <w:szCs w:val="20"/>
                </w:rPr>
                <m:t>b</m:t>
              </m:r>
            </m:oMath>
            <w:r w:rsidRPr="00C33DD1">
              <w:rPr>
                <w:iCs/>
                <w:szCs w:val="20"/>
              </w:rPr>
              <w:t xml:space="preserve"> </w:t>
            </w:r>
            <w:r w:rsidRPr="00C33DD1">
              <w:rPr>
                <w:szCs w:val="20"/>
              </w:rPr>
              <w:t xml:space="preserve">of carrier </w:t>
            </w:r>
            <m:oMath>
              <m:r>
                <w:rPr>
                  <w:rFonts w:ascii="Cambria Math" w:hAnsi="Cambria Math"/>
                  <w:szCs w:val="20"/>
                </w:rPr>
                <m:t>f</m:t>
              </m:r>
            </m:oMath>
            <w:r w:rsidRPr="00C33DD1">
              <w:rPr>
                <w:iCs/>
                <w:szCs w:val="20"/>
              </w:rPr>
              <w:t xml:space="preserve"> of</w:t>
            </w:r>
            <w:r w:rsidRPr="00C33DD1">
              <w:rPr>
                <w:szCs w:val="20"/>
              </w:rPr>
              <w:t xml:space="preserve"> serving cell </w:t>
            </w:r>
            <m:oMath>
              <m:r>
                <w:rPr>
                  <w:rFonts w:ascii="Cambria Math" w:hAnsi="Cambria Math"/>
                  <w:szCs w:val="20"/>
                </w:rPr>
                <m:t>c</m:t>
              </m:r>
            </m:oMath>
            <w:r w:rsidRPr="00C33DD1">
              <w:rPr>
                <w:iCs/>
                <w:szCs w:val="20"/>
              </w:rPr>
              <w:t>, or</w:t>
            </w:r>
            <w:r w:rsidRPr="00C33DD1">
              <w:rPr>
                <w:szCs w:val="20"/>
              </w:rPr>
              <w:t xml:space="preserve"> if </w:t>
            </w:r>
            <w:proofErr w:type="spellStart"/>
            <w:r w:rsidRPr="00C33DD1">
              <w:rPr>
                <w:i/>
                <w:szCs w:val="20"/>
              </w:rPr>
              <w:t>srs-PowerControlAdjustmentStates</w:t>
            </w:r>
            <w:proofErr w:type="spellEnd"/>
            <w:r w:rsidRPr="00C33DD1">
              <w:rPr>
                <w:szCs w:val="20"/>
              </w:rPr>
              <w:t xml:space="preserve"> indicates separate power control adjustment states between SRS transmissions and PUSCH transmissions, and </w:t>
            </w:r>
            <w:proofErr w:type="spellStart"/>
            <w:r w:rsidRPr="00C33DD1">
              <w:rPr>
                <w:i/>
                <w:szCs w:val="20"/>
              </w:rPr>
              <w:t>tpc</w:t>
            </w:r>
            <w:proofErr w:type="spellEnd"/>
            <w:r w:rsidRPr="00C33DD1">
              <w:rPr>
                <w:i/>
                <w:szCs w:val="20"/>
              </w:rPr>
              <w:t>-Accumulation</w:t>
            </w:r>
            <w:r w:rsidRPr="00C33DD1">
              <w:rPr>
                <w:szCs w:val="20"/>
              </w:rPr>
              <w:t xml:space="preserve"> is provided, and the UE detects a DCI format 2_3 </w:t>
            </w:r>
            <w:r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Pr="00C33DD1">
              <w:rPr>
                <w:rFonts w:eastAsia="DengXian"/>
                <w:szCs w:val="20"/>
              </w:rPr>
              <w:t xml:space="preserve"> symbols before a first symbol of</w:t>
            </w:r>
            <w:r w:rsidRPr="00C33DD1">
              <w:rPr>
                <w:szCs w:val="20"/>
              </w:rPr>
              <w:t xml:space="preserve"> SRS transmission occasion </w:t>
            </w:r>
            <m:oMath>
              <m:r>
                <w:rPr>
                  <w:rFonts w:ascii="Cambria Math" w:hAnsi="Cambria Math"/>
                  <w:szCs w:val="20"/>
                </w:rPr>
                <m:t>i</m:t>
              </m:r>
            </m:oMath>
            <w:r w:rsidRPr="00C33DD1">
              <w:rPr>
                <w:szCs w:val="20"/>
              </w:rPr>
              <w:t>,</w:t>
            </w:r>
            <w:r w:rsidRPr="00C33DD1">
              <w:rPr>
                <w:rFonts w:hint="eastAsia"/>
                <w:szCs w:val="20"/>
              </w:rPr>
              <w:t xml:space="preserve"> </w:t>
            </w:r>
            <w:r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lastRenderedPageBreak/>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 xml:space="preserve">If the 1-bit DCI field is 0, the UE resets the CLPC associated with the first indicated joint/UL TCI </w:t>
      </w:r>
      <w:proofErr w:type="gramStart"/>
      <w:r>
        <w:rPr>
          <w:rFonts w:eastAsia="DengXian"/>
          <w:lang w:val="en-CA" w:eastAsia="zh-CN"/>
        </w:rPr>
        <w:t>state;</w:t>
      </w:r>
      <w:proofErr w:type="gramEnd"/>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lastRenderedPageBreak/>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lastRenderedPageBreak/>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09C02FE5" w14:textId="77777777" w:rsidR="00575AA5" w:rsidRDefault="00575AA5" w:rsidP="00335507"/>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lastRenderedPageBreak/>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lastRenderedPageBreak/>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lastRenderedPageBreak/>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 xml:space="preserve">n-demand SSB </w:t>
      </w:r>
      <w:proofErr w:type="spellStart"/>
      <w:r w:rsidRPr="00784890">
        <w:t>SCell</w:t>
      </w:r>
      <w:proofErr w:type="spellEnd"/>
      <w:r w:rsidRPr="00784890">
        <w:t xml:space="preserve">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lastRenderedPageBreak/>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5" w:name="_Toc189288956"/>
      <w:bookmarkStart w:id="116" w:name="_Toc189898385"/>
      <w:r>
        <w:t>O</w:t>
      </w:r>
      <w:r w:rsidRPr="00784890">
        <w:t>n-demand SIB1 for idle/inactive mode UEs</w:t>
      </w:r>
      <w:bookmarkEnd w:id="115"/>
      <w:bookmarkEnd w:id="116"/>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7"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7"/>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8" w:name="_Toc189288957"/>
      <w:bookmarkStart w:id="119" w:name="_Toc189898386"/>
      <w:r>
        <w:rPr>
          <w:lang w:eastAsia="zh-CN"/>
        </w:rPr>
        <w:t>A</w:t>
      </w:r>
      <w:r w:rsidRPr="007563E2">
        <w:t>daptation of common signal/channel transmissions</w:t>
      </w:r>
      <w:bookmarkEnd w:id="118"/>
      <w:bookmarkEnd w:id="119"/>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lastRenderedPageBreak/>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753B6413" w14:textId="77777777" w:rsidR="00186AE0" w:rsidRPr="00186AE0" w:rsidRDefault="00186AE0" w:rsidP="00186AE0">
      <w:pPr>
        <w:rPr>
          <w:rFonts w:cs="Times"/>
          <w:lang w:eastAsia="x-none"/>
        </w:rPr>
      </w:pPr>
    </w:p>
    <w:p w14:paraId="6B0FD83B" w14:textId="77777777" w:rsidR="005568EF" w:rsidRPr="00186AE0" w:rsidRDefault="005568EF" w:rsidP="00186AE0">
      <w:pPr>
        <w:rPr>
          <w:rFonts w:cs="Times"/>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3: Option 1 and Option 2 are supported via </w:t>
      </w:r>
      <w:proofErr w:type="spellStart"/>
      <w:r>
        <w:rPr>
          <w:rFonts w:ascii="Times New Roman" w:hAnsi="Times New Roman"/>
        </w:rPr>
        <w:t>gNB</w:t>
      </w:r>
      <w:proofErr w:type="spellEnd"/>
      <w:r>
        <w:rPr>
          <w:rFonts w:ascii="Times New Roman" w:hAnsi="Times New Roman"/>
        </w:rPr>
        <w:t xml:space="preserve"> configuration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20" w:name="_Toc189288958"/>
      <w:bookmarkStart w:id="121" w:name="_Toc189898387"/>
      <w:r w:rsidRPr="00937E20">
        <w:t>Low-power wake-up signal and receiver for NR (LP-WUS/WUR)</w:t>
      </w:r>
      <w:bookmarkEnd w:id="120"/>
      <w:bookmarkEnd w:id="121"/>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2" w:name="_Toc189288959"/>
      <w:bookmarkStart w:id="123" w:name="_Toc189898388"/>
      <w:r w:rsidRPr="00AB5CB1">
        <w:t xml:space="preserve">LP-WUS </w:t>
      </w:r>
      <w:r>
        <w:t xml:space="preserve">and LP-SS </w:t>
      </w:r>
      <w:r w:rsidRPr="00AB5CB1">
        <w:t>design</w:t>
      </w:r>
      <w:bookmarkEnd w:id="122"/>
      <w:bookmarkEnd w:id="123"/>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lastRenderedPageBreak/>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0A6477FB"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P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4" w:name="_Toc189288960"/>
      <w:bookmarkStart w:id="125" w:name="_Toc189898389"/>
      <w:r w:rsidRPr="00AB5CB1">
        <w:t xml:space="preserve">LP-WUS </w:t>
      </w:r>
      <w:r>
        <w:t xml:space="preserve">operation in </w:t>
      </w:r>
      <w:r w:rsidRPr="00886B23">
        <w:rPr>
          <w:bCs w:val="0"/>
          <w:lang w:val="en-US" w:eastAsia="zh-CN" w:bidi="ar"/>
        </w:rPr>
        <w:t>IDLE/INACTIVE modes</w:t>
      </w:r>
      <w:bookmarkEnd w:id="124"/>
      <w:bookmarkEnd w:id="125"/>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lastRenderedPageBreak/>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985A2A">
      <w:pPr>
        <w:rPr>
          <w:lang w:val="en-US" w:eastAsia="zh-CN" w:bidi="ar"/>
        </w:rPr>
      </w:pPr>
    </w:p>
    <w:p w14:paraId="74EB77AA" w14:textId="77777777" w:rsidR="007F4DA8" w:rsidRPr="00C25EBB" w:rsidRDefault="007F4DA8" w:rsidP="007F4DA8">
      <w:pPr>
        <w:rPr>
          <w:b/>
          <w:bCs/>
          <w:lang w:eastAsia="x-none"/>
        </w:rPr>
      </w:pPr>
      <w:r w:rsidRPr="007F4DA8">
        <w:rPr>
          <w:b/>
          <w:bCs/>
          <w:highlight w:val="green"/>
          <w:lang w:eastAsia="x-none"/>
        </w:rPr>
        <w:t>Agreement</w:t>
      </w:r>
    </w:p>
    <w:p w14:paraId="493C225E" w14:textId="15C751CB" w:rsidR="00EA292D" w:rsidRDefault="00BB69D2" w:rsidP="00EA292D">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EA292D">
      <w:pPr>
        <w:pStyle w:val="BodyText"/>
        <w:numPr>
          <w:ilvl w:val="0"/>
          <w:numId w:val="53"/>
        </w:numPr>
        <w:rPr>
          <w:lang w:val="en-US" w:eastAsia="zh-CN"/>
        </w:rPr>
      </w:pPr>
      <w:r>
        <w:rPr>
          <w:lang w:eastAsia="zh-CN"/>
        </w:rPr>
        <w:t>FFS whether there is a common configuration or separate configuration for LP-WUS and LP-SS</w:t>
      </w:r>
    </w:p>
    <w:p w14:paraId="71E19281" w14:textId="718B95D6" w:rsidR="00EA292D" w:rsidRPr="00BB69D2" w:rsidRDefault="00EA292D" w:rsidP="00EA292D">
      <w:pPr>
        <w:pStyle w:val="BodyText"/>
        <w:numPr>
          <w:ilvl w:val="0"/>
          <w:numId w:val="53"/>
        </w:numPr>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EA292D">
      <w:pPr>
        <w:pStyle w:val="BodyText"/>
        <w:numPr>
          <w:ilvl w:val="0"/>
          <w:numId w:val="53"/>
        </w:numPr>
        <w:rPr>
          <w:lang w:val="en-US" w:eastAsia="zh-CN"/>
        </w:rPr>
      </w:pPr>
      <w:r>
        <w:rPr>
          <w:lang w:eastAsia="zh-CN"/>
        </w:rPr>
        <w:t>Above does not mandate any UE implementation for different receiver types</w:t>
      </w:r>
    </w:p>
    <w:p w14:paraId="4E93BE1E" w14:textId="69D470CF" w:rsidR="003D0CF2" w:rsidRPr="0023170E" w:rsidRDefault="003D0CF2" w:rsidP="00EA292D">
      <w:pPr>
        <w:pStyle w:val="BodyText"/>
        <w:numPr>
          <w:ilvl w:val="0"/>
          <w:numId w:val="53"/>
        </w:numPr>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5A4216">
      <w:pPr>
        <w:rPr>
          <w:lang w:val="en-US" w:eastAsia="zh-CN" w:bidi="ar"/>
        </w:rPr>
      </w:pPr>
    </w:p>
    <w:p w14:paraId="085AB87C" w14:textId="77777777" w:rsidR="007F4DA8" w:rsidRPr="00C25EBB" w:rsidRDefault="007F4DA8" w:rsidP="007F4DA8">
      <w:pPr>
        <w:rPr>
          <w:b/>
          <w:bCs/>
          <w:lang w:eastAsia="x-none"/>
        </w:rPr>
      </w:pPr>
      <w:r w:rsidRPr="007F4DA8">
        <w:rPr>
          <w:b/>
          <w:bCs/>
          <w:highlight w:val="green"/>
          <w:lang w:eastAsia="x-none"/>
        </w:rPr>
        <w:t>Agreement</w:t>
      </w:r>
    </w:p>
    <w:p w14:paraId="091CABD8" w14:textId="77777777" w:rsidR="00131777" w:rsidRPr="001E1F49" w:rsidRDefault="00131777" w:rsidP="00131777">
      <w:pPr>
        <w:jc w:val="both"/>
      </w:pPr>
      <w:r w:rsidRPr="001E1F49">
        <w:t>For the offset value(s) between an LO and a reference PO/PF, at least a frame-level offset is provided.</w:t>
      </w:r>
    </w:p>
    <w:p w14:paraId="2BF93C69" w14:textId="7877C9EE" w:rsidR="00131777" w:rsidRPr="001E1F49" w:rsidRDefault="00131777" w:rsidP="007F4DA8">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7F4DA8">
      <w:pPr>
        <w:pStyle w:val="BodyText"/>
        <w:numPr>
          <w:ilvl w:val="0"/>
          <w:numId w:val="53"/>
        </w:numPr>
        <w:spacing w:after="0"/>
      </w:pPr>
      <w:r>
        <w:t>FFS other offset value(s) to determine the MOs of the LO</w:t>
      </w:r>
    </w:p>
    <w:p w14:paraId="21C27458" w14:textId="77777777" w:rsidR="00156BD4" w:rsidRDefault="00156BD4" w:rsidP="005A4216">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2051EC">
      <w:pPr>
        <w:pStyle w:val="ListParagraph"/>
        <w:numPr>
          <w:ilvl w:val="0"/>
          <w:numId w:val="52"/>
        </w:numPr>
        <w:ind w:leftChars="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0D732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0D7321">
      <w:pPr>
        <w:pStyle w:val="BodyText"/>
        <w:numPr>
          <w:ilvl w:val="0"/>
          <w:numId w:val="55"/>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0D7321">
      <w:pPr>
        <w:pStyle w:val="BodyText"/>
        <w:numPr>
          <w:ilvl w:val="0"/>
          <w:numId w:val="55"/>
        </w:numPr>
        <w:spacing w:after="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2687308A" w14:textId="77777777" w:rsidR="000D7321" w:rsidRPr="005A4216" w:rsidRDefault="000D7321" w:rsidP="005A4216">
      <w:pPr>
        <w:rPr>
          <w:lang w:val="en-US" w:eastAsia="zh-CN" w:bidi="ar"/>
        </w:rPr>
      </w:pPr>
    </w:p>
    <w:p w14:paraId="4CA73259" w14:textId="77777777" w:rsidR="00D75EE2" w:rsidRDefault="00D75EE2" w:rsidP="00D75EE2">
      <w:pPr>
        <w:pStyle w:val="Heading3"/>
        <w:rPr>
          <w:bCs w:val="0"/>
          <w:lang w:val="en-US" w:eastAsia="zh-CN" w:bidi="ar"/>
        </w:rPr>
      </w:pPr>
      <w:bookmarkStart w:id="126" w:name="_Toc189288961"/>
      <w:bookmarkStart w:id="127"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6"/>
      <w:bookmarkEnd w:id="127"/>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lastRenderedPageBreak/>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Pr="007F4DA8" w:rsidRDefault="00B11DA7" w:rsidP="007F4DA8">
      <w:pPr>
        <w:rPr>
          <w:rFonts w:cs="Times"/>
          <w:szCs w:val="20"/>
          <w:lang w:eastAsia="zh-CN" w:bidi="ar"/>
        </w:rPr>
      </w:pPr>
    </w:p>
    <w:p w14:paraId="55D1D3BE" w14:textId="77777777" w:rsidR="00B11DA7" w:rsidRPr="007F4DA8" w:rsidRDefault="00B11DA7" w:rsidP="007F4DA8">
      <w:pPr>
        <w:rPr>
          <w:rFonts w:cs="Times"/>
          <w:szCs w:val="20"/>
          <w:lang w:val="en-US" w:eastAsia="zh-CN" w:bidi="ar"/>
        </w:rPr>
      </w:pPr>
    </w:p>
    <w:p w14:paraId="39EC3232" w14:textId="77777777" w:rsidR="00D75EE2" w:rsidRDefault="00D75EE2" w:rsidP="00D75EE2">
      <w:pPr>
        <w:pStyle w:val="Heading2"/>
        <w:rPr>
          <w:rFonts w:cs="Arial"/>
          <w:szCs w:val="24"/>
          <w:lang w:eastAsia="zh-CN"/>
        </w:rPr>
      </w:pPr>
      <w:bookmarkStart w:id="128" w:name="_Hlk153293204"/>
      <w:bookmarkStart w:id="129" w:name="_Toc189288962"/>
      <w:bookmarkStart w:id="130"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8"/>
      <w:bookmarkEnd w:id="129"/>
      <w:bookmarkEnd w:id="130"/>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1" w:name="_Toc189288963"/>
      <w:bookmarkStart w:id="132" w:name="_Toc189898392"/>
      <w:r>
        <w:t>ISAC deployment scenarios</w:t>
      </w:r>
      <w:bookmarkEnd w:id="131"/>
      <w:bookmarkEnd w:id="132"/>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3" w:name="_Toc189288964"/>
      <w:bookmarkStart w:id="134" w:name="_Toc189898393"/>
      <w:r>
        <w:t>ISAC c</w:t>
      </w:r>
      <w:r w:rsidRPr="005F70BA">
        <w:t>hannel modelling</w:t>
      </w:r>
      <w:bookmarkEnd w:id="133"/>
      <w:bookmarkEnd w:id="134"/>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lastRenderedPageBreak/>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5" w:name="_Toc189288965"/>
      <w:bookmarkStart w:id="136" w:name="_Toc189898394"/>
      <w:r w:rsidRPr="005F1791">
        <w:rPr>
          <w:rFonts w:cs="Arial"/>
          <w:szCs w:val="24"/>
          <w:lang w:eastAsia="zh-CN"/>
        </w:rPr>
        <w:t>Study on channel modelling enhancements for 7-24GHz for NR</w:t>
      </w:r>
      <w:bookmarkEnd w:id="135"/>
      <w:bookmarkEnd w:id="136"/>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7" w:name="_Toc189288966"/>
      <w:bookmarkStart w:id="138" w:name="_Toc189898395"/>
      <w:r w:rsidRPr="005F1791">
        <w:t>Channel model validation of TR38.901 for 7-24GHz</w:t>
      </w:r>
      <w:bookmarkEnd w:id="137"/>
      <w:bookmarkEnd w:id="138"/>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9" w:name="_Toc189288967"/>
      <w:bookmarkStart w:id="140" w:name="_Toc189898396"/>
      <w:r w:rsidRPr="005F1791">
        <w:t>Channel model adaptation/extension of TR38.901 for 7-24GHz</w:t>
      </w:r>
      <w:bookmarkEnd w:id="139"/>
      <w:bookmarkEnd w:id="140"/>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lastRenderedPageBreak/>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1" w:name="_Toc189288968"/>
      <w:bookmarkStart w:id="142" w:name="_Toc189898397"/>
      <w:r w:rsidRPr="00FC35EE">
        <w:t>NR mobility enhancements Phase 4</w:t>
      </w:r>
      <w:bookmarkEnd w:id="141"/>
      <w:bookmarkEnd w:id="142"/>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3" w:name="_Toc189288969"/>
      <w:bookmarkStart w:id="144" w:name="_Toc189898398"/>
      <w:r w:rsidRPr="00FC35EE">
        <w:t>Measurements related enhancements for LTM</w:t>
      </w:r>
      <w:bookmarkEnd w:id="143"/>
      <w:bookmarkEnd w:id="144"/>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lastRenderedPageBreak/>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lastRenderedPageBreak/>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5" w:name="_Toc189288970"/>
      <w:bookmarkStart w:id="146" w:name="_Toc189898399"/>
      <w:r w:rsidRPr="002F5259">
        <w:t>XR (</w:t>
      </w:r>
      <w:proofErr w:type="spellStart"/>
      <w:r w:rsidRPr="002F5259">
        <w:t>eXtended</w:t>
      </w:r>
      <w:proofErr w:type="spellEnd"/>
      <w:r w:rsidRPr="002F5259">
        <w:t xml:space="preserve"> Reality) for NR Phase 3</w:t>
      </w:r>
      <w:bookmarkEnd w:id="145"/>
      <w:bookmarkEnd w:id="146"/>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7" w:name="_Toc189288971"/>
      <w:bookmarkStart w:id="148" w:name="_Toc189898400"/>
      <w:r>
        <w:t>Enabling TX</w:t>
      </w:r>
      <w:r w:rsidRPr="002F5259">
        <w:t>/</w:t>
      </w:r>
      <w:r>
        <w:t>RX</w:t>
      </w:r>
      <w:r w:rsidRPr="002F5259">
        <w:t xml:space="preserve"> </w:t>
      </w:r>
      <w:r>
        <w:t xml:space="preserve">for XR during </w:t>
      </w:r>
      <w:r w:rsidRPr="002F5259">
        <w:t>RRM measurements</w:t>
      </w:r>
      <w:bookmarkEnd w:id="147"/>
      <w:bookmarkEnd w:id="148"/>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 xml:space="preserve">The bit in the DCI is used to indicate whether to skip the first gap/restriction occasion after a minimum time offset required between </w:t>
            </w:r>
            <w:r w:rsidRPr="00600D3F">
              <w:rPr>
                <w:rFonts w:ascii="Times New Roman" w:hAnsi="Times New Roman"/>
                <w:szCs w:val="20"/>
              </w:rPr>
              <w:lastRenderedPageBreak/>
              <w:t>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9" w:name="_Toc189288972"/>
      <w:bookmarkStart w:id="150" w:name="_Toc189898401"/>
      <w:r w:rsidRPr="0057342F">
        <w:t>Non-Terrestrial Networks (NTN) for NR Phase 3</w:t>
      </w:r>
      <w:r>
        <w:t xml:space="preserve">, </w:t>
      </w:r>
      <w:r w:rsidRPr="0057342F">
        <w:t>Internet of Things (IoT) Phase 3</w:t>
      </w:r>
      <w:r>
        <w:t>, and IoT-NTN TDD mode</w:t>
      </w:r>
      <w:bookmarkEnd w:id="149"/>
      <w:bookmarkEnd w:id="150"/>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1" w:name="_Toc189288973"/>
      <w:bookmarkStart w:id="152" w:name="_Toc189898402"/>
      <w:r w:rsidRPr="00FE0993">
        <w:t>NR-NTN downlink coverage enhancement</w:t>
      </w:r>
      <w:bookmarkEnd w:id="151"/>
      <w:bookmarkEnd w:id="152"/>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lastRenderedPageBreak/>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3" w:name="_Toc189288974"/>
      <w:bookmarkStart w:id="154"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3"/>
      <w:bookmarkEnd w:id="154"/>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5" w:name="_Toc189288975"/>
      <w:bookmarkStart w:id="156" w:name="_Toc189898404"/>
      <w:r w:rsidRPr="00FE0993">
        <w:t xml:space="preserve">NR-NTN </w:t>
      </w:r>
      <w:r>
        <w:t>uplink capacity/throughput enhancement</w:t>
      </w:r>
      <w:bookmarkEnd w:id="155"/>
      <w:bookmarkEnd w:id="156"/>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lastRenderedPageBreak/>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7" w:name="_Toc189288976"/>
      <w:bookmarkStart w:id="158" w:name="_Toc189898405"/>
      <w:r>
        <w:t>IoT</w:t>
      </w:r>
      <w:r w:rsidRPr="00FE0993">
        <w:t xml:space="preserve">-NTN </w:t>
      </w:r>
      <w:r>
        <w:t>uplink capacity/throughput enhancement</w:t>
      </w:r>
      <w:bookmarkEnd w:id="157"/>
      <w:bookmarkEnd w:id="158"/>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9" w:name="_Toc189288977"/>
      <w:bookmarkStart w:id="160" w:name="_Toc189898406"/>
      <w:r w:rsidRPr="00214B9A">
        <w:t>IoT-NTN TDD mode</w:t>
      </w:r>
      <w:bookmarkEnd w:id="159"/>
      <w:bookmarkEnd w:id="160"/>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1" w:name="_Toc189288978"/>
      <w:bookmarkStart w:id="162" w:name="_Toc189898407"/>
      <w:r w:rsidRPr="00214B9A">
        <w:t>Multi-Carrier Enhancements</w:t>
      </w:r>
      <w:bookmarkEnd w:id="161"/>
      <w:bookmarkEnd w:id="162"/>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3" w:name="_Toc189288979"/>
      <w:bookmarkStart w:id="164" w:name="_Toc189898408"/>
      <w:r w:rsidRPr="00B64936">
        <w:t>Multi-carrier enhancements for NR phase 3</w:t>
      </w:r>
      <w:bookmarkEnd w:id="163"/>
      <w:bookmarkEnd w:id="164"/>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5" w:name="_Toc189288980"/>
      <w:bookmarkStart w:id="166" w:name="_Toc189898409"/>
      <w:r w:rsidRPr="00B43E23">
        <w:rPr>
          <w:rFonts w:eastAsia="Malgun Gothic" w:cs="Arial"/>
          <w:color w:val="FF0000"/>
          <w:lang w:eastAsia="ko-KR"/>
        </w:rPr>
        <w:t>Low band carrier aggregation via switching</w:t>
      </w:r>
      <w:bookmarkEnd w:id="165"/>
      <w:bookmarkEnd w:id="166"/>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7" w:name="_Toc189288981"/>
      <w:bookmarkStart w:id="168" w:name="_Toc189898410"/>
      <w:r w:rsidRPr="00B270FB">
        <w:t>LTE-based 5G Broadcast Phase 2</w:t>
      </w:r>
      <w:bookmarkEnd w:id="167"/>
      <w:bookmarkEnd w:id="168"/>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9" w:name="_Toc189288982"/>
      <w:bookmarkStart w:id="170"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9"/>
      <w:bookmarkEnd w:id="170"/>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1" w:name="_Toc189288983"/>
      <w:bookmarkStart w:id="172" w:name="_Toc189898412"/>
      <w:r w:rsidRPr="00214B9A">
        <w:t>TEI</w:t>
      </w:r>
      <w:bookmarkEnd w:id="171"/>
      <w:bookmarkEnd w:id="172"/>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3" w:name="_Toc189288984"/>
      <w:bookmarkStart w:id="174" w:name="_Toc189898413"/>
      <w:r w:rsidRPr="006C37B6">
        <w:t>Rel-1</w:t>
      </w:r>
      <w:r>
        <w:t>9</w:t>
      </w:r>
      <w:r w:rsidRPr="006C37B6">
        <w:t xml:space="preserve"> UE Features</w:t>
      </w:r>
      <w:bookmarkEnd w:id="173"/>
      <w:bookmarkEnd w:id="174"/>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5" w:name="_Toc189288985"/>
      <w:bookmarkStart w:id="176"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5"/>
      <w:bookmarkEnd w:id="176"/>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7" w:name="_Toc189288986"/>
      <w:bookmarkStart w:id="178" w:name="_Toc189898415"/>
      <w:r w:rsidRPr="00FD5D51">
        <w:rPr>
          <w:rFonts w:eastAsia="Malgun Gothic" w:cs="Arial" w:hint="eastAsia"/>
          <w:lang w:eastAsia="ko-KR"/>
        </w:rPr>
        <w:t>U</w:t>
      </w:r>
      <w:r w:rsidRPr="00FD5D51">
        <w:rPr>
          <w:rFonts w:eastAsia="Malgun Gothic" w:cs="Arial"/>
          <w:lang w:eastAsia="ko-KR"/>
        </w:rPr>
        <w:t>E features for NR MIMO Phase 5</w:t>
      </w:r>
      <w:bookmarkEnd w:id="177"/>
      <w:bookmarkEnd w:id="178"/>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9" w:name="_Toc189288987"/>
      <w:bookmarkStart w:id="180"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79"/>
      <w:bookmarkEnd w:id="180"/>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lastRenderedPageBreak/>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1" w:name="_Toc189288988"/>
      <w:bookmarkStart w:id="182"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1"/>
      <w:bookmarkEnd w:id="182"/>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3" w:name="_Toc189288989"/>
      <w:bookmarkStart w:id="184" w:name="_Toc189898418"/>
      <w:r w:rsidRPr="00FD5D51">
        <w:rPr>
          <w:rFonts w:eastAsia="Malgun Gothic" w:cs="Arial" w:hint="eastAsia"/>
          <w:lang w:eastAsia="ko-KR"/>
        </w:rPr>
        <w:t>U</w:t>
      </w:r>
      <w:r w:rsidRPr="00FD5D51">
        <w:rPr>
          <w:rFonts w:eastAsia="Malgun Gothic" w:cs="Arial"/>
          <w:lang w:eastAsia="ko-KR"/>
        </w:rPr>
        <w:t>E features for LP-WUS/WUR for NR</w:t>
      </w:r>
      <w:bookmarkEnd w:id="183"/>
      <w:bookmarkEnd w:id="184"/>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5" w:name="_Toc189288990"/>
      <w:bookmarkStart w:id="186"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5"/>
      <w:bookmarkEnd w:id="186"/>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7" w:name="_Toc189288991"/>
      <w:bookmarkStart w:id="188"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7"/>
      <w:bookmarkEnd w:id="188"/>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lastRenderedPageBreak/>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9" w:name="_Toc189288992"/>
      <w:bookmarkStart w:id="190"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89"/>
      <w:bookmarkEnd w:id="190"/>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1" w:name="_Toc189288993"/>
      <w:bookmarkStart w:id="192"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1"/>
      <w:bookmarkEnd w:id="192"/>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3" w:name="_Toc189288994"/>
      <w:bookmarkStart w:id="194" w:name="_Toc189898423"/>
      <w:r w:rsidRPr="00FD5D51">
        <w:rPr>
          <w:rFonts w:eastAsia="Malgun Gothic" w:cs="Arial"/>
          <w:color w:val="FF0000"/>
          <w:lang w:eastAsia="ko-KR"/>
        </w:rPr>
        <w:t>UE features for IoT-NTN TDD mode</w:t>
      </w:r>
      <w:bookmarkEnd w:id="193"/>
      <w:bookmarkEnd w:id="194"/>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5" w:name="_Toc189288995"/>
      <w:bookmarkStart w:id="196"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7" w:name="_Toc177990536"/>
      <w:r w:rsidRPr="00FD5D51">
        <w:rPr>
          <w:rFonts w:eastAsia="Malgun Gothic" w:cs="Arial"/>
          <w:color w:val="FF0000"/>
          <w:lang w:eastAsia="ko-KR"/>
        </w:rPr>
        <w:t xml:space="preserve">MCE for NR Phase </w:t>
      </w:r>
      <w:bookmarkEnd w:id="197"/>
      <w:r w:rsidRPr="00FD5D51">
        <w:rPr>
          <w:rFonts w:eastAsia="Malgun Gothic" w:cs="Arial"/>
          <w:color w:val="FF0000"/>
          <w:lang w:eastAsia="ko-KR"/>
        </w:rPr>
        <w:t>3</w:t>
      </w:r>
      <w:bookmarkEnd w:id="195"/>
      <w:bookmarkEnd w:id="196"/>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8" w:name="_Toc189288996"/>
      <w:bookmarkStart w:id="199"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8"/>
      <w:bookmarkEnd w:id="199"/>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0" w:name="_Toc189288997"/>
      <w:bookmarkStart w:id="201"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0"/>
      <w:bookmarkEnd w:id="201"/>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2" w:name="_Toc189288998"/>
      <w:bookmarkStart w:id="203" w:name="_Toc189898427"/>
      <w:r w:rsidRPr="00FD5D51">
        <w:rPr>
          <w:rFonts w:eastAsia="Malgun Gothic" w:cs="Arial"/>
          <w:color w:val="FF0000"/>
          <w:lang w:eastAsia="ko-KR"/>
        </w:rPr>
        <w:t>Others</w:t>
      </w:r>
      <w:bookmarkEnd w:id="202"/>
      <w:bookmarkEnd w:id="203"/>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4" w:name="_Toc189288999"/>
      <w:bookmarkStart w:id="205" w:name="_Toc189898428"/>
      <w:r w:rsidRPr="0052548E">
        <w:t xml:space="preserve">Closing of the meeting </w:t>
      </w:r>
      <w:r>
        <w:t>(Day 5:</w:t>
      </w:r>
      <w:r w:rsidRPr="006103E1">
        <w:t xml:space="preserve"> </w:t>
      </w:r>
      <w:r>
        <w:t>5:00 pm at the latest)</w:t>
      </w:r>
      <w:bookmarkEnd w:id="204"/>
      <w:bookmarkEnd w:id="205"/>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1E44" w14:textId="77777777" w:rsidR="00413978" w:rsidRDefault="00413978">
      <w:r>
        <w:separator/>
      </w:r>
    </w:p>
  </w:endnote>
  <w:endnote w:type="continuationSeparator" w:id="0">
    <w:p w14:paraId="331376D1" w14:textId="77777777" w:rsidR="00413978" w:rsidRDefault="0041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A2704" w14:textId="77777777" w:rsidR="00413978" w:rsidRDefault="00413978">
      <w:r>
        <w:separator/>
      </w:r>
    </w:p>
  </w:footnote>
  <w:footnote w:type="continuationSeparator" w:id="0">
    <w:p w14:paraId="705ADA9C" w14:textId="77777777" w:rsidR="00413978" w:rsidRDefault="00413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0"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35"/>
  </w:num>
  <w:num w:numId="2" w16cid:durableId="649217632">
    <w:abstractNumId w:val="66"/>
  </w:num>
  <w:num w:numId="3" w16cid:durableId="485900909">
    <w:abstractNumId w:val="1"/>
  </w:num>
  <w:num w:numId="4" w16cid:durableId="1105610334">
    <w:abstractNumId w:val="48"/>
  </w:num>
  <w:num w:numId="5" w16cid:durableId="1528980158">
    <w:abstractNumId w:val="71"/>
  </w:num>
  <w:num w:numId="6" w16cid:durableId="2117628769">
    <w:abstractNumId w:val="70"/>
  </w:num>
  <w:num w:numId="7" w16cid:durableId="622154798">
    <w:abstractNumId w:val="63"/>
  </w:num>
  <w:num w:numId="8" w16cid:durableId="798183601">
    <w:abstractNumId w:val="11"/>
  </w:num>
  <w:num w:numId="9" w16cid:durableId="682707912">
    <w:abstractNumId w:val="72"/>
  </w:num>
  <w:num w:numId="10" w16cid:durableId="271597752">
    <w:abstractNumId w:val="24"/>
  </w:num>
  <w:num w:numId="11" w16cid:durableId="197594145">
    <w:abstractNumId w:val="64"/>
  </w:num>
  <w:num w:numId="12" w16cid:durableId="2415670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2"/>
  </w:num>
  <w:num w:numId="14" w16cid:durableId="728771185">
    <w:abstractNumId w:val="65"/>
  </w:num>
  <w:num w:numId="15" w16cid:durableId="69426290">
    <w:abstractNumId w:val="18"/>
  </w:num>
  <w:num w:numId="16" w16cid:durableId="1004093345">
    <w:abstractNumId w:val="55"/>
  </w:num>
  <w:num w:numId="17" w16cid:durableId="903876076">
    <w:abstractNumId w:val="7"/>
  </w:num>
  <w:num w:numId="18" w16cid:durableId="1081442269">
    <w:abstractNumId w:val="35"/>
  </w:num>
  <w:num w:numId="19" w16cid:durableId="57873101">
    <w:abstractNumId w:val="35"/>
  </w:num>
  <w:num w:numId="20" w16cid:durableId="234246830">
    <w:abstractNumId w:val="35"/>
  </w:num>
  <w:num w:numId="21" w16cid:durableId="2070688610">
    <w:abstractNumId w:val="35"/>
  </w:num>
  <w:num w:numId="22" w16cid:durableId="967664332">
    <w:abstractNumId w:val="35"/>
  </w:num>
  <w:num w:numId="23" w16cid:durableId="274673377">
    <w:abstractNumId w:val="35"/>
  </w:num>
  <w:num w:numId="24" w16cid:durableId="249199085">
    <w:abstractNumId w:val="35"/>
  </w:num>
  <w:num w:numId="25" w16cid:durableId="879560536">
    <w:abstractNumId w:val="35"/>
  </w:num>
  <w:num w:numId="26" w16cid:durableId="1389958744">
    <w:abstractNumId w:val="35"/>
  </w:num>
  <w:num w:numId="27" w16cid:durableId="1969704014">
    <w:abstractNumId w:val="6"/>
  </w:num>
  <w:num w:numId="28" w16cid:durableId="566765770">
    <w:abstractNumId w:val="23"/>
  </w:num>
  <w:num w:numId="29" w16cid:durableId="41368247">
    <w:abstractNumId w:val="35"/>
  </w:num>
  <w:num w:numId="30" w16cid:durableId="383799637">
    <w:abstractNumId w:val="29"/>
  </w:num>
  <w:num w:numId="31" w16cid:durableId="1752463153">
    <w:abstractNumId w:val="57"/>
  </w:num>
  <w:num w:numId="32" w16cid:durableId="1645811746">
    <w:abstractNumId w:val="16"/>
  </w:num>
  <w:num w:numId="33" w16cid:durableId="1716931102">
    <w:abstractNumId w:val="49"/>
  </w:num>
  <w:num w:numId="34" w16cid:durableId="1810054240">
    <w:abstractNumId w:val="38"/>
  </w:num>
  <w:num w:numId="35" w16cid:durableId="2101178075">
    <w:abstractNumId w:val="15"/>
  </w:num>
  <w:num w:numId="36" w16cid:durableId="1283733645">
    <w:abstractNumId w:val="33"/>
  </w:num>
  <w:num w:numId="37" w16cid:durableId="1072894927">
    <w:abstractNumId w:val="3"/>
  </w:num>
  <w:num w:numId="38" w16cid:durableId="1115488568">
    <w:abstractNumId w:val="25"/>
  </w:num>
  <w:num w:numId="39" w16cid:durableId="541944485">
    <w:abstractNumId w:val="36"/>
  </w:num>
  <w:num w:numId="40" w16cid:durableId="2115009378">
    <w:abstractNumId w:val="45"/>
  </w:num>
  <w:num w:numId="41" w16cid:durableId="1519736901">
    <w:abstractNumId w:val="67"/>
  </w:num>
  <w:num w:numId="42" w16cid:durableId="1087072477">
    <w:abstractNumId w:val="10"/>
  </w:num>
  <w:num w:numId="43" w16cid:durableId="1613173813">
    <w:abstractNumId w:val="2"/>
  </w:num>
  <w:num w:numId="44" w16cid:durableId="290870196">
    <w:abstractNumId w:val="26"/>
  </w:num>
  <w:num w:numId="45" w16cid:durableId="1091462896">
    <w:abstractNumId w:val="37"/>
  </w:num>
  <w:num w:numId="46" w16cid:durableId="18162251">
    <w:abstractNumId w:val="40"/>
  </w:num>
  <w:num w:numId="47" w16cid:durableId="614673665">
    <w:abstractNumId w:val="32"/>
  </w:num>
  <w:num w:numId="48" w16cid:durableId="1172600883">
    <w:abstractNumId w:val="41"/>
  </w:num>
  <w:num w:numId="49" w16cid:durableId="1328677370">
    <w:abstractNumId w:val="58"/>
  </w:num>
  <w:num w:numId="50" w16cid:durableId="1456603713">
    <w:abstractNumId w:val="69"/>
  </w:num>
  <w:num w:numId="51" w16cid:durableId="1062294951">
    <w:abstractNumId w:val="62"/>
  </w:num>
  <w:num w:numId="52" w16cid:durableId="74865276">
    <w:abstractNumId w:val="60"/>
  </w:num>
  <w:num w:numId="53" w16cid:durableId="2114855285">
    <w:abstractNumId w:val="27"/>
  </w:num>
  <w:num w:numId="54" w16cid:durableId="585966051">
    <w:abstractNumId w:val="68"/>
  </w:num>
  <w:num w:numId="55" w16cid:durableId="888687257">
    <w:abstractNumId w:val="20"/>
  </w:num>
  <w:num w:numId="56" w16cid:durableId="1835563097">
    <w:abstractNumId w:val="28"/>
  </w:num>
  <w:num w:numId="57" w16cid:durableId="890074245">
    <w:abstractNumId w:val="17"/>
  </w:num>
  <w:num w:numId="58" w16cid:durableId="402064096">
    <w:abstractNumId w:val="46"/>
  </w:num>
  <w:num w:numId="59" w16cid:durableId="462234326">
    <w:abstractNumId w:val="44"/>
  </w:num>
  <w:num w:numId="60" w16cid:durableId="1563057811">
    <w:abstractNumId w:val="9"/>
  </w:num>
  <w:num w:numId="61" w16cid:durableId="1477137794">
    <w:abstractNumId w:val="42"/>
  </w:num>
  <w:num w:numId="62" w16cid:durableId="1039739420">
    <w:abstractNumId w:val="59"/>
  </w:num>
  <w:num w:numId="63" w16cid:durableId="637689896">
    <w:abstractNumId w:val="5"/>
  </w:num>
  <w:num w:numId="64" w16cid:durableId="1261983946">
    <w:abstractNumId w:val="34"/>
  </w:num>
  <w:num w:numId="65" w16cid:durableId="349065241">
    <w:abstractNumId w:val="4"/>
  </w:num>
  <w:num w:numId="66" w16cid:durableId="1467240398">
    <w:abstractNumId w:val="39"/>
  </w:num>
  <w:num w:numId="67" w16cid:durableId="111368881">
    <w:abstractNumId w:val="53"/>
  </w:num>
  <w:num w:numId="68" w16cid:durableId="1921744515">
    <w:abstractNumId w:val="50"/>
  </w:num>
  <w:num w:numId="69" w16cid:durableId="1580287447">
    <w:abstractNumId w:val="54"/>
  </w:num>
  <w:num w:numId="70" w16cid:durableId="884374321">
    <w:abstractNumId w:val="61"/>
  </w:num>
  <w:num w:numId="71" w16cid:durableId="1282304847">
    <w:abstractNumId w:val="52"/>
  </w:num>
  <w:num w:numId="72" w16cid:durableId="1120412323">
    <w:abstractNumId w:val="12"/>
  </w:num>
  <w:num w:numId="73" w16cid:durableId="194539993">
    <w:abstractNumId w:val="13"/>
  </w:num>
  <w:num w:numId="74" w16cid:durableId="942299788">
    <w:abstractNumId w:val="51"/>
  </w:num>
  <w:num w:numId="75" w16cid:durableId="1205602712">
    <w:abstractNumId w:val="47"/>
  </w:num>
  <w:num w:numId="76" w16cid:durableId="417560531">
    <w:abstractNumId w:val="43"/>
  </w:num>
  <w:num w:numId="77" w16cid:durableId="1662730714">
    <w:abstractNumId w:val="21"/>
  </w:num>
  <w:num w:numId="78" w16cid:durableId="342704305">
    <w:abstractNumId w:val="0"/>
  </w:num>
  <w:num w:numId="79" w16cid:durableId="350882281">
    <w:abstractNumId w:val="31"/>
  </w:num>
  <w:num w:numId="80" w16cid:durableId="607128854">
    <w:abstractNumId w:val="14"/>
  </w:num>
  <w:num w:numId="81" w16cid:durableId="1831018573">
    <w:abstractNumId w:val="8"/>
  </w:num>
  <w:num w:numId="82" w16cid:durableId="1850363910">
    <w:abstractNumId w:val="19"/>
  </w:num>
  <w:num w:numId="83" w16cid:durableId="125305197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4AB0"/>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6D51"/>
    <w:rsid w:val="00067882"/>
    <w:rsid w:val="00070E52"/>
    <w:rsid w:val="00071A94"/>
    <w:rsid w:val="0007329C"/>
    <w:rsid w:val="00073C45"/>
    <w:rsid w:val="00074A3E"/>
    <w:rsid w:val="00076C50"/>
    <w:rsid w:val="000809D1"/>
    <w:rsid w:val="00082CBD"/>
    <w:rsid w:val="00083002"/>
    <w:rsid w:val="00083E06"/>
    <w:rsid w:val="000845D8"/>
    <w:rsid w:val="000846FA"/>
    <w:rsid w:val="00084952"/>
    <w:rsid w:val="00085529"/>
    <w:rsid w:val="0009101F"/>
    <w:rsid w:val="000A0641"/>
    <w:rsid w:val="000B2042"/>
    <w:rsid w:val="000B35C7"/>
    <w:rsid w:val="000B3CBE"/>
    <w:rsid w:val="000B4CC6"/>
    <w:rsid w:val="000B6706"/>
    <w:rsid w:val="000C1FCD"/>
    <w:rsid w:val="000C256E"/>
    <w:rsid w:val="000C401F"/>
    <w:rsid w:val="000C47DE"/>
    <w:rsid w:val="000C4860"/>
    <w:rsid w:val="000C748B"/>
    <w:rsid w:val="000C74E2"/>
    <w:rsid w:val="000D101E"/>
    <w:rsid w:val="000D241E"/>
    <w:rsid w:val="000D242E"/>
    <w:rsid w:val="000D5DD6"/>
    <w:rsid w:val="000D698F"/>
    <w:rsid w:val="000D6DD2"/>
    <w:rsid w:val="000D7321"/>
    <w:rsid w:val="000E0008"/>
    <w:rsid w:val="000E1225"/>
    <w:rsid w:val="000E1B80"/>
    <w:rsid w:val="000E474A"/>
    <w:rsid w:val="000E5BCB"/>
    <w:rsid w:val="000E67A5"/>
    <w:rsid w:val="000E72C8"/>
    <w:rsid w:val="000F06DE"/>
    <w:rsid w:val="000F14E1"/>
    <w:rsid w:val="000F34DB"/>
    <w:rsid w:val="0010080A"/>
    <w:rsid w:val="001018D5"/>
    <w:rsid w:val="0010230C"/>
    <w:rsid w:val="0010230E"/>
    <w:rsid w:val="001047E9"/>
    <w:rsid w:val="00105C24"/>
    <w:rsid w:val="00111908"/>
    <w:rsid w:val="00114F16"/>
    <w:rsid w:val="001152D0"/>
    <w:rsid w:val="00115BFC"/>
    <w:rsid w:val="00120884"/>
    <w:rsid w:val="00130389"/>
    <w:rsid w:val="00130472"/>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236B"/>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74E"/>
    <w:rsid w:val="001910C7"/>
    <w:rsid w:val="00191AC9"/>
    <w:rsid w:val="0019426E"/>
    <w:rsid w:val="00196C7A"/>
    <w:rsid w:val="001A235A"/>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25D7"/>
    <w:rsid w:val="001E63B2"/>
    <w:rsid w:val="001F05DC"/>
    <w:rsid w:val="001F0B04"/>
    <w:rsid w:val="001F20E5"/>
    <w:rsid w:val="001F2C8F"/>
    <w:rsid w:val="001F3669"/>
    <w:rsid w:val="001F37C1"/>
    <w:rsid w:val="00202C71"/>
    <w:rsid w:val="002051EC"/>
    <w:rsid w:val="0020665C"/>
    <w:rsid w:val="00206F84"/>
    <w:rsid w:val="00210B7B"/>
    <w:rsid w:val="00211448"/>
    <w:rsid w:val="002119BC"/>
    <w:rsid w:val="00211FB6"/>
    <w:rsid w:val="0021214B"/>
    <w:rsid w:val="00212BBE"/>
    <w:rsid w:val="00214F2A"/>
    <w:rsid w:val="00216FB7"/>
    <w:rsid w:val="00217699"/>
    <w:rsid w:val="00221E20"/>
    <w:rsid w:val="00222232"/>
    <w:rsid w:val="00225933"/>
    <w:rsid w:val="00225EB9"/>
    <w:rsid w:val="0023170E"/>
    <w:rsid w:val="002318A4"/>
    <w:rsid w:val="00231B22"/>
    <w:rsid w:val="0023440E"/>
    <w:rsid w:val="00236E52"/>
    <w:rsid w:val="00237671"/>
    <w:rsid w:val="002403C8"/>
    <w:rsid w:val="002418CB"/>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5760"/>
    <w:rsid w:val="00271586"/>
    <w:rsid w:val="00271B45"/>
    <w:rsid w:val="00271CD9"/>
    <w:rsid w:val="0027358D"/>
    <w:rsid w:val="00273C3F"/>
    <w:rsid w:val="00274937"/>
    <w:rsid w:val="00277FBD"/>
    <w:rsid w:val="00280584"/>
    <w:rsid w:val="00282066"/>
    <w:rsid w:val="00282E2C"/>
    <w:rsid w:val="0028404E"/>
    <w:rsid w:val="002908C8"/>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544D"/>
    <w:rsid w:val="002B6493"/>
    <w:rsid w:val="002B6E04"/>
    <w:rsid w:val="002B6E21"/>
    <w:rsid w:val="002C2567"/>
    <w:rsid w:val="002C3BE0"/>
    <w:rsid w:val="002C4116"/>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2089E"/>
    <w:rsid w:val="00321353"/>
    <w:rsid w:val="0032301D"/>
    <w:rsid w:val="003230FF"/>
    <w:rsid w:val="003236CA"/>
    <w:rsid w:val="00324074"/>
    <w:rsid w:val="0032415B"/>
    <w:rsid w:val="00324F0E"/>
    <w:rsid w:val="003269DE"/>
    <w:rsid w:val="0033037F"/>
    <w:rsid w:val="00335507"/>
    <w:rsid w:val="00341D23"/>
    <w:rsid w:val="00343017"/>
    <w:rsid w:val="00343A55"/>
    <w:rsid w:val="00344DFE"/>
    <w:rsid w:val="00345EEA"/>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584"/>
    <w:rsid w:val="003C4EAC"/>
    <w:rsid w:val="003D0CF2"/>
    <w:rsid w:val="003D31F1"/>
    <w:rsid w:val="003D33A8"/>
    <w:rsid w:val="003D3862"/>
    <w:rsid w:val="003D60A1"/>
    <w:rsid w:val="003D7BDA"/>
    <w:rsid w:val="003D7E61"/>
    <w:rsid w:val="003E0305"/>
    <w:rsid w:val="003E04E9"/>
    <w:rsid w:val="003E35DC"/>
    <w:rsid w:val="003E50EC"/>
    <w:rsid w:val="003E6A3A"/>
    <w:rsid w:val="003E7642"/>
    <w:rsid w:val="003F0BA5"/>
    <w:rsid w:val="003F4797"/>
    <w:rsid w:val="003F47B5"/>
    <w:rsid w:val="003F5229"/>
    <w:rsid w:val="003F6EFD"/>
    <w:rsid w:val="003F7A05"/>
    <w:rsid w:val="004003E8"/>
    <w:rsid w:val="00400C33"/>
    <w:rsid w:val="004018B7"/>
    <w:rsid w:val="0040222B"/>
    <w:rsid w:val="004022CC"/>
    <w:rsid w:val="00403018"/>
    <w:rsid w:val="004109C3"/>
    <w:rsid w:val="00413978"/>
    <w:rsid w:val="00414181"/>
    <w:rsid w:val="0041607B"/>
    <w:rsid w:val="0041782C"/>
    <w:rsid w:val="004206FA"/>
    <w:rsid w:val="004213CE"/>
    <w:rsid w:val="00421BB7"/>
    <w:rsid w:val="004223F1"/>
    <w:rsid w:val="00424AFD"/>
    <w:rsid w:val="00431123"/>
    <w:rsid w:val="00431E83"/>
    <w:rsid w:val="00432F62"/>
    <w:rsid w:val="00433E06"/>
    <w:rsid w:val="004357BC"/>
    <w:rsid w:val="0043707E"/>
    <w:rsid w:val="00437B5E"/>
    <w:rsid w:val="0044004B"/>
    <w:rsid w:val="00444A43"/>
    <w:rsid w:val="004459AC"/>
    <w:rsid w:val="00452F72"/>
    <w:rsid w:val="00455581"/>
    <w:rsid w:val="00455BF4"/>
    <w:rsid w:val="00457894"/>
    <w:rsid w:val="004604FD"/>
    <w:rsid w:val="00460D00"/>
    <w:rsid w:val="00460DBF"/>
    <w:rsid w:val="00462358"/>
    <w:rsid w:val="00462878"/>
    <w:rsid w:val="00462BD0"/>
    <w:rsid w:val="00465A27"/>
    <w:rsid w:val="00471F19"/>
    <w:rsid w:val="00474298"/>
    <w:rsid w:val="00474A45"/>
    <w:rsid w:val="00475F8D"/>
    <w:rsid w:val="0048214B"/>
    <w:rsid w:val="004826E7"/>
    <w:rsid w:val="00485426"/>
    <w:rsid w:val="00485D52"/>
    <w:rsid w:val="00487D2E"/>
    <w:rsid w:val="0049013E"/>
    <w:rsid w:val="004902E0"/>
    <w:rsid w:val="00490947"/>
    <w:rsid w:val="004910AC"/>
    <w:rsid w:val="00491533"/>
    <w:rsid w:val="004945F3"/>
    <w:rsid w:val="004952EA"/>
    <w:rsid w:val="004967E9"/>
    <w:rsid w:val="004A1B0B"/>
    <w:rsid w:val="004A2F9D"/>
    <w:rsid w:val="004A5270"/>
    <w:rsid w:val="004A55F3"/>
    <w:rsid w:val="004A6D2A"/>
    <w:rsid w:val="004B09EB"/>
    <w:rsid w:val="004B1BEE"/>
    <w:rsid w:val="004B4533"/>
    <w:rsid w:val="004B7D25"/>
    <w:rsid w:val="004C20CB"/>
    <w:rsid w:val="004C2920"/>
    <w:rsid w:val="004C431C"/>
    <w:rsid w:val="004C4C73"/>
    <w:rsid w:val="004C5181"/>
    <w:rsid w:val="004C6C1E"/>
    <w:rsid w:val="004C7A79"/>
    <w:rsid w:val="004D297A"/>
    <w:rsid w:val="004D31D3"/>
    <w:rsid w:val="004D721B"/>
    <w:rsid w:val="004E04D7"/>
    <w:rsid w:val="004E0AD5"/>
    <w:rsid w:val="004E14BC"/>
    <w:rsid w:val="004E16CD"/>
    <w:rsid w:val="004E1DF7"/>
    <w:rsid w:val="004E40C3"/>
    <w:rsid w:val="004E4F65"/>
    <w:rsid w:val="004E5A45"/>
    <w:rsid w:val="004E5DB5"/>
    <w:rsid w:val="004E734C"/>
    <w:rsid w:val="004F0F32"/>
    <w:rsid w:val="004F2F7B"/>
    <w:rsid w:val="004F344E"/>
    <w:rsid w:val="00501F57"/>
    <w:rsid w:val="00502853"/>
    <w:rsid w:val="00510090"/>
    <w:rsid w:val="005104F5"/>
    <w:rsid w:val="0051152C"/>
    <w:rsid w:val="0051190C"/>
    <w:rsid w:val="00511D3D"/>
    <w:rsid w:val="00514701"/>
    <w:rsid w:val="00514C06"/>
    <w:rsid w:val="00516B1D"/>
    <w:rsid w:val="00521FA7"/>
    <w:rsid w:val="005220E4"/>
    <w:rsid w:val="0052610C"/>
    <w:rsid w:val="00536790"/>
    <w:rsid w:val="005401A6"/>
    <w:rsid w:val="00542E67"/>
    <w:rsid w:val="00543D3C"/>
    <w:rsid w:val="00545925"/>
    <w:rsid w:val="005459BA"/>
    <w:rsid w:val="00546BEF"/>
    <w:rsid w:val="00547AEB"/>
    <w:rsid w:val="005519E2"/>
    <w:rsid w:val="00553E3A"/>
    <w:rsid w:val="00554166"/>
    <w:rsid w:val="00554E95"/>
    <w:rsid w:val="00554ED7"/>
    <w:rsid w:val="005551A3"/>
    <w:rsid w:val="005568EF"/>
    <w:rsid w:val="00556A4D"/>
    <w:rsid w:val="005634EC"/>
    <w:rsid w:val="0056693D"/>
    <w:rsid w:val="00570536"/>
    <w:rsid w:val="0057060B"/>
    <w:rsid w:val="005717B6"/>
    <w:rsid w:val="00571A20"/>
    <w:rsid w:val="00571B0D"/>
    <w:rsid w:val="00571B80"/>
    <w:rsid w:val="0057342F"/>
    <w:rsid w:val="00573853"/>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4216"/>
    <w:rsid w:val="005A78BA"/>
    <w:rsid w:val="005B18C2"/>
    <w:rsid w:val="005B25BC"/>
    <w:rsid w:val="005B2683"/>
    <w:rsid w:val="005B2E79"/>
    <w:rsid w:val="005B2EDA"/>
    <w:rsid w:val="005B6499"/>
    <w:rsid w:val="005B6D21"/>
    <w:rsid w:val="005C3943"/>
    <w:rsid w:val="005C4983"/>
    <w:rsid w:val="005C595C"/>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072AD"/>
    <w:rsid w:val="006103E1"/>
    <w:rsid w:val="0061190D"/>
    <w:rsid w:val="006131F7"/>
    <w:rsid w:val="00613ABD"/>
    <w:rsid w:val="006147B1"/>
    <w:rsid w:val="0061561D"/>
    <w:rsid w:val="00623CB2"/>
    <w:rsid w:val="00623D44"/>
    <w:rsid w:val="0062423E"/>
    <w:rsid w:val="0062486E"/>
    <w:rsid w:val="006266C5"/>
    <w:rsid w:val="006303BA"/>
    <w:rsid w:val="00630ACF"/>
    <w:rsid w:val="0063298E"/>
    <w:rsid w:val="00636884"/>
    <w:rsid w:val="00636924"/>
    <w:rsid w:val="00636CCF"/>
    <w:rsid w:val="00640051"/>
    <w:rsid w:val="0064217C"/>
    <w:rsid w:val="00642348"/>
    <w:rsid w:val="00645247"/>
    <w:rsid w:val="00645CFD"/>
    <w:rsid w:val="00645E6A"/>
    <w:rsid w:val="006470D9"/>
    <w:rsid w:val="006509B2"/>
    <w:rsid w:val="0065303B"/>
    <w:rsid w:val="0065504F"/>
    <w:rsid w:val="00655E80"/>
    <w:rsid w:val="00661872"/>
    <w:rsid w:val="006639DE"/>
    <w:rsid w:val="00665890"/>
    <w:rsid w:val="00665D70"/>
    <w:rsid w:val="00666238"/>
    <w:rsid w:val="00673679"/>
    <w:rsid w:val="00673EFB"/>
    <w:rsid w:val="00674C16"/>
    <w:rsid w:val="0067658D"/>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58F7"/>
    <w:rsid w:val="0069635A"/>
    <w:rsid w:val="006A3605"/>
    <w:rsid w:val="006A5A2D"/>
    <w:rsid w:val="006A65B1"/>
    <w:rsid w:val="006A7CA7"/>
    <w:rsid w:val="006B2A42"/>
    <w:rsid w:val="006B2BBC"/>
    <w:rsid w:val="006B2FA0"/>
    <w:rsid w:val="006B37B5"/>
    <w:rsid w:val="006B3BB5"/>
    <w:rsid w:val="006B55E3"/>
    <w:rsid w:val="006B57DD"/>
    <w:rsid w:val="006C01BD"/>
    <w:rsid w:val="006C3F49"/>
    <w:rsid w:val="006C50EE"/>
    <w:rsid w:val="006C7A4B"/>
    <w:rsid w:val="006D0DFA"/>
    <w:rsid w:val="006D4824"/>
    <w:rsid w:val="006D7A0E"/>
    <w:rsid w:val="006E3176"/>
    <w:rsid w:val="006E5673"/>
    <w:rsid w:val="006F1592"/>
    <w:rsid w:val="006F1AC0"/>
    <w:rsid w:val="006F2B6A"/>
    <w:rsid w:val="006F4666"/>
    <w:rsid w:val="006F7474"/>
    <w:rsid w:val="00700081"/>
    <w:rsid w:val="007003FC"/>
    <w:rsid w:val="007011E2"/>
    <w:rsid w:val="00701CC9"/>
    <w:rsid w:val="00703F4F"/>
    <w:rsid w:val="007040C1"/>
    <w:rsid w:val="00704829"/>
    <w:rsid w:val="00704D56"/>
    <w:rsid w:val="00704D87"/>
    <w:rsid w:val="00705161"/>
    <w:rsid w:val="00706A1F"/>
    <w:rsid w:val="00711A4D"/>
    <w:rsid w:val="00711EF0"/>
    <w:rsid w:val="0071315B"/>
    <w:rsid w:val="007152AE"/>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66AA"/>
    <w:rsid w:val="00737671"/>
    <w:rsid w:val="007436B8"/>
    <w:rsid w:val="007437A3"/>
    <w:rsid w:val="00745EDF"/>
    <w:rsid w:val="0074686C"/>
    <w:rsid w:val="00750E49"/>
    <w:rsid w:val="00756874"/>
    <w:rsid w:val="00757025"/>
    <w:rsid w:val="0075736E"/>
    <w:rsid w:val="0076015D"/>
    <w:rsid w:val="00760E00"/>
    <w:rsid w:val="00762574"/>
    <w:rsid w:val="00763C91"/>
    <w:rsid w:val="00764B12"/>
    <w:rsid w:val="00766AE5"/>
    <w:rsid w:val="00767771"/>
    <w:rsid w:val="00775987"/>
    <w:rsid w:val="0077650B"/>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6225"/>
    <w:rsid w:val="007B25A3"/>
    <w:rsid w:val="007B36DB"/>
    <w:rsid w:val="007B6301"/>
    <w:rsid w:val="007B6468"/>
    <w:rsid w:val="007B7AAC"/>
    <w:rsid w:val="007B7F47"/>
    <w:rsid w:val="007C2703"/>
    <w:rsid w:val="007C3C20"/>
    <w:rsid w:val="007C605D"/>
    <w:rsid w:val="007C6301"/>
    <w:rsid w:val="007D016A"/>
    <w:rsid w:val="007E116C"/>
    <w:rsid w:val="007E3014"/>
    <w:rsid w:val="007E5906"/>
    <w:rsid w:val="007E5EE9"/>
    <w:rsid w:val="007F0FDA"/>
    <w:rsid w:val="007F1482"/>
    <w:rsid w:val="007F21CD"/>
    <w:rsid w:val="007F2445"/>
    <w:rsid w:val="007F4DA8"/>
    <w:rsid w:val="007F59A1"/>
    <w:rsid w:val="007F7593"/>
    <w:rsid w:val="007F7DC7"/>
    <w:rsid w:val="008009D3"/>
    <w:rsid w:val="0080283D"/>
    <w:rsid w:val="00804F68"/>
    <w:rsid w:val="00807555"/>
    <w:rsid w:val="00811BB5"/>
    <w:rsid w:val="008120B3"/>
    <w:rsid w:val="00813F2B"/>
    <w:rsid w:val="0081653F"/>
    <w:rsid w:val="00821F2C"/>
    <w:rsid w:val="008235A9"/>
    <w:rsid w:val="0082512B"/>
    <w:rsid w:val="00825593"/>
    <w:rsid w:val="0082675A"/>
    <w:rsid w:val="00826C23"/>
    <w:rsid w:val="00827B33"/>
    <w:rsid w:val="00831A1F"/>
    <w:rsid w:val="00831DC7"/>
    <w:rsid w:val="00832C0D"/>
    <w:rsid w:val="00832EF8"/>
    <w:rsid w:val="008345C6"/>
    <w:rsid w:val="00835F3C"/>
    <w:rsid w:val="0084069A"/>
    <w:rsid w:val="00840C0F"/>
    <w:rsid w:val="0085084D"/>
    <w:rsid w:val="00850C22"/>
    <w:rsid w:val="00853E28"/>
    <w:rsid w:val="008543CB"/>
    <w:rsid w:val="00854556"/>
    <w:rsid w:val="008547E4"/>
    <w:rsid w:val="00855E7E"/>
    <w:rsid w:val="0085677D"/>
    <w:rsid w:val="0085732C"/>
    <w:rsid w:val="008622D6"/>
    <w:rsid w:val="00864E0E"/>
    <w:rsid w:val="0087282C"/>
    <w:rsid w:val="00874888"/>
    <w:rsid w:val="0087629E"/>
    <w:rsid w:val="00876A87"/>
    <w:rsid w:val="00876F3C"/>
    <w:rsid w:val="00876FD5"/>
    <w:rsid w:val="00877EDD"/>
    <w:rsid w:val="00882022"/>
    <w:rsid w:val="00883F42"/>
    <w:rsid w:val="00884ADD"/>
    <w:rsid w:val="0088611D"/>
    <w:rsid w:val="00886D6D"/>
    <w:rsid w:val="008915FB"/>
    <w:rsid w:val="00896910"/>
    <w:rsid w:val="00896BCB"/>
    <w:rsid w:val="0089715E"/>
    <w:rsid w:val="008A0D18"/>
    <w:rsid w:val="008A1C8B"/>
    <w:rsid w:val="008A2EF5"/>
    <w:rsid w:val="008A34F1"/>
    <w:rsid w:val="008A4FFD"/>
    <w:rsid w:val="008A68B5"/>
    <w:rsid w:val="008A69C3"/>
    <w:rsid w:val="008A71FA"/>
    <w:rsid w:val="008B40AC"/>
    <w:rsid w:val="008B4981"/>
    <w:rsid w:val="008C20A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7720"/>
    <w:rsid w:val="008F7C25"/>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4E2C"/>
    <w:rsid w:val="00925754"/>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9094D"/>
    <w:rsid w:val="009954CA"/>
    <w:rsid w:val="009A029F"/>
    <w:rsid w:val="009A02D8"/>
    <w:rsid w:val="009A3EEB"/>
    <w:rsid w:val="009A4959"/>
    <w:rsid w:val="009A4A18"/>
    <w:rsid w:val="009A5A09"/>
    <w:rsid w:val="009A6F45"/>
    <w:rsid w:val="009B1106"/>
    <w:rsid w:val="009B1D77"/>
    <w:rsid w:val="009B1F2D"/>
    <w:rsid w:val="009B3B50"/>
    <w:rsid w:val="009B64D0"/>
    <w:rsid w:val="009B6F6A"/>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92D"/>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2C25"/>
    <w:rsid w:val="00A0391D"/>
    <w:rsid w:val="00A05EC3"/>
    <w:rsid w:val="00A11536"/>
    <w:rsid w:val="00A1200A"/>
    <w:rsid w:val="00A120D8"/>
    <w:rsid w:val="00A13DC4"/>
    <w:rsid w:val="00A14600"/>
    <w:rsid w:val="00A15BD6"/>
    <w:rsid w:val="00A16747"/>
    <w:rsid w:val="00A16B00"/>
    <w:rsid w:val="00A16B41"/>
    <w:rsid w:val="00A202FC"/>
    <w:rsid w:val="00A24C67"/>
    <w:rsid w:val="00A25C8A"/>
    <w:rsid w:val="00A265A7"/>
    <w:rsid w:val="00A301A7"/>
    <w:rsid w:val="00A31351"/>
    <w:rsid w:val="00A31E9B"/>
    <w:rsid w:val="00A34C7D"/>
    <w:rsid w:val="00A3604F"/>
    <w:rsid w:val="00A411A9"/>
    <w:rsid w:val="00A4184A"/>
    <w:rsid w:val="00A418EE"/>
    <w:rsid w:val="00A43A40"/>
    <w:rsid w:val="00A453E9"/>
    <w:rsid w:val="00A50048"/>
    <w:rsid w:val="00A5007F"/>
    <w:rsid w:val="00A5124A"/>
    <w:rsid w:val="00A5570E"/>
    <w:rsid w:val="00A557BA"/>
    <w:rsid w:val="00A55CF4"/>
    <w:rsid w:val="00A55EB6"/>
    <w:rsid w:val="00A5611B"/>
    <w:rsid w:val="00A610D5"/>
    <w:rsid w:val="00A61D6F"/>
    <w:rsid w:val="00A61E46"/>
    <w:rsid w:val="00A63817"/>
    <w:rsid w:val="00A65688"/>
    <w:rsid w:val="00A70099"/>
    <w:rsid w:val="00A71D04"/>
    <w:rsid w:val="00A73B98"/>
    <w:rsid w:val="00A752B0"/>
    <w:rsid w:val="00A76FF6"/>
    <w:rsid w:val="00A77EFD"/>
    <w:rsid w:val="00A80D3B"/>
    <w:rsid w:val="00A83A0C"/>
    <w:rsid w:val="00A83B70"/>
    <w:rsid w:val="00A86E97"/>
    <w:rsid w:val="00A87F4E"/>
    <w:rsid w:val="00A91ADC"/>
    <w:rsid w:val="00A9306D"/>
    <w:rsid w:val="00A95126"/>
    <w:rsid w:val="00A958EE"/>
    <w:rsid w:val="00AA10A9"/>
    <w:rsid w:val="00AA1F42"/>
    <w:rsid w:val="00AA341E"/>
    <w:rsid w:val="00AA3D52"/>
    <w:rsid w:val="00AA5A65"/>
    <w:rsid w:val="00AA5C7C"/>
    <w:rsid w:val="00AB348F"/>
    <w:rsid w:val="00AB4151"/>
    <w:rsid w:val="00AB5CB1"/>
    <w:rsid w:val="00AC0C03"/>
    <w:rsid w:val="00AC11E2"/>
    <w:rsid w:val="00AC278D"/>
    <w:rsid w:val="00AC3207"/>
    <w:rsid w:val="00AC3F1E"/>
    <w:rsid w:val="00AC49F7"/>
    <w:rsid w:val="00AC5033"/>
    <w:rsid w:val="00AC5E82"/>
    <w:rsid w:val="00AC7554"/>
    <w:rsid w:val="00AD2F16"/>
    <w:rsid w:val="00AD623E"/>
    <w:rsid w:val="00AD7852"/>
    <w:rsid w:val="00AD7C0A"/>
    <w:rsid w:val="00AE2C0D"/>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29DF"/>
    <w:rsid w:val="00B2350A"/>
    <w:rsid w:val="00B23921"/>
    <w:rsid w:val="00B26221"/>
    <w:rsid w:val="00B3041A"/>
    <w:rsid w:val="00B323DD"/>
    <w:rsid w:val="00B32958"/>
    <w:rsid w:val="00B34798"/>
    <w:rsid w:val="00B34F32"/>
    <w:rsid w:val="00B3574E"/>
    <w:rsid w:val="00B3701C"/>
    <w:rsid w:val="00B40351"/>
    <w:rsid w:val="00B40D93"/>
    <w:rsid w:val="00B4132A"/>
    <w:rsid w:val="00B439FC"/>
    <w:rsid w:val="00B50F43"/>
    <w:rsid w:val="00B51372"/>
    <w:rsid w:val="00B51987"/>
    <w:rsid w:val="00B52708"/>
    <w:rsid w:val="00B529BC"/>
    <w:rsid w:val="00B54AC1"/>
    <w:rsid w:val="00B55528"/>
    <w:rsid w:val="00B601DC"/>
    <w:rsid w:val="00B60D3A"/>
    <w:rsid w:val="00B61333"/>
    <w:rsid w:val="00B6241E"/>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FEF"/>
    <w:rsid w:val="00BC0A59"/>
    <w:rsid w:val="00BC0B79"/>
    <w:rsid w:val="00BC370E"/>
    <w:rsid w:val="00BC3D43"/>
    <w:rsid w:val="00BC5E30"/>
    <w:rsid w:val="00BC75B5"/>
    <w:rsid w:val="00BD3762"/>
    <w:rsid w:val="00BD4762"/>
    <w:rsid w:val="00BD491D"/>
    <w:rsid w:val="00BD5E6D"/>
    <w:rsid w:val="00BD604C"/>
    <w:rsid w:val="00BE05E7"/>
    <w:rsid w:val="00BE0E61"/>
    <w:rsid w:val="00BE3B7F"/>
    <w:rsid w:val="00BF1F78"/>
    <w:rsid w:val="00BF2FE0"/>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57E3"/>
    <w:rsid w:val="00C1663B"/>
    <w:rsid w:val="00C16B72"/>
    <w:rsid w:val="00C1738B"/>
    <w:rsid w:val="00C2023B"/>
    <w:rsid w:val="00C23416"/>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D1C"/>
    <w:rsid w:val="00C96281"/>
    <w:rsid w:val="00C96A17"/>
    <w:rsid w:val="00CA04D0"/>
    <w:rsid w:val="00CA2E12"/>
    <w:rsid w:val="00CA3C7D"/>
    <w:rsid w:val="00CA3CA3"/>
    <w:rsid w:val="00CA4A7A"/>
    <w:rsid w:val="00CA4B46"/>
    <w:rsid w:val="00CA6650"/>
    <w:rsid w:val="00CB1A51"/>
    <w:rsid w:val="00CB2167"/>
    <w:rsid w:val="00CB7994"/>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2D0D"/>
    <w:rsid w:val="00D10955"/>
    <w:rsid w:val="00D1164E"/>
    <w:rsid w:val="00D1420E"/>
    <w:rsid w:val="00D15FAF"/>
    <w:rsid w:val="00D1691A"/>
    <w:rsid w:val="00D16974"/>
    <w:rsid w:val="00D16A87"/>
    <w:rsid w:val="00D16DF4"/>
    <w:rsid w:val="00D20BAF"/>
    <w:rsid w:val="00D2417F"/>
    <w:rsid w:val="00D26D98"/>
    <w:rsid w:val="00D3374A"/>
    <w:rsid w:val="00D35610"/>
    <w:rsid w:val="00D37CF8"/>
    <w:rsid w:val="00D43CBF"/>
    <w:rsid w:val="00D44D74"/>
    <w:rsid w:val="00D46F53"/>
    <w:rsid w:val="00D506D0"/>
    <w:rsid w:val="00D51677"/>
    <w:rsid w:val="00D549B0"/>
    <w:rsid w:val="00D5616D"/>
    <w:rsid w:val="00D5711F"/>
    <w:rsid w:val="00D6114E"/>
    <w:rsid w:val="00D616F1"/>
    <w:rsid w:val="00D63474"/>
    <w:rsid w:val="00D64B68"/>
    <w:rsid w:val="00D66373"/>
    <w:rsid w:val="00D66EE3"/>
    <w:rsid w:val="00D6781B"/>
    <w:rsid w:val="00D72213"/>
    <w:rsid w:val="00D75EE2"/>
    <w:rsid w:val="00D76391"/>
    <w:rsid w:val="00D76736"/>
    <w:rsid w:val="00D76F27"/>
    <w:rsid w:val="00D81AB7"/>
    <w:rsid w:val="00D82F01"/>
    <w:rsid w:val="00D82F8E"/>
    <w:rsid w:val="00D857EC"/>
    <w:rsid w:val="00D8622A"/>
    <w:rsid w:val="00D864B4"/>
    <w:rsid w:val="00D86625"/>
    <w:rsid w:val="00D87221"/>
    <w:rsid w:val="00D90334"/>
    <w:rsid w:val="00D91D8E"/>
    <w:rsid w:val="00D920C8"/>
    <w:rsid w:val="00D94A77"/>
    <w:rsid w:val="00D96537"/>
    <w:rsid w:val="00D978A0"/>
    <w:rsid w:val="00D97D4D"/>
    <w:rsid w:val="00DA4978"/>
    <w:rsid w:val="00DA4A9C"/>
    <w:rsid w:val="00DA54FE"/>
    <w:rsid w:val="00DA6DB2"/>
    <w:rsid w:val="00DB156D"/>
    <w:rsid w:val="00DB17FD"/>
    <w:rsid w:val="00DB25C9"/>
    <w:rsid w:val="00DB6042"/>
    <w:rsid w:val="00DB6D13"/>
    <w:rsid w:val="00DB7CE0"/>
    <w:rsid w:val="00DB7E00"/>
    <w:rsid w:val="00DC4EDD"/>
    <w:rsid w:val="00DC4FAB"/>
    <w:rsid w:val="00DC5CDD"/>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31D"/>
    <w:rsid w:val="00DF1CEB"/>
    <w:rsid w:val="00DF3789"/>
    <w:rsid w:val="00DF5416"/>
    <w:rsid w:val="00E00BB2"/>
    <w:rsid w:val="00E02359"/>
    <w:rsid w:val="00E03022"/>
    <w:rsid w:val="00E03486"/>
    <w:rsid w:val="00E061F8"/>
    <w:rsid w:val="00E112E3"/>
    <w:rsid w:val="00E11E5B"/>
    <w:rsid w:val="00E11EE2"/>
    <w:rsid w:val="00E12943"/>
    <w:rsid w:val="00E12B38"/>
    <w:rsid w:val="00E174A9"/>
    <w:rsid w:val="00E177DB"/>
    <w:rsid w:val="00E20892"/>
    <w:rsid w:val="00E22783"/>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32FC"/>
    <w:rsid w:val="00E541ED"/>
    <w:rsid w:val="00E54AFA"/>
    <w:rsid w:val="00E54ED2"/>
    <w:rsid w:val="00E56CFF"/>
    <w:rsid w:val="00E62F62"/>
    <w:rsid w:val="00E65FB7"/>
    <w:rsid w:val="00E66924"/>
    <w:rsid w:val="00E67C39"/>
    <w:rsid w:val="00E70311"/>
    <w:rsid w:val="00E7512C"/>
    <w:rsid w:val="00E75E82"/>
    <w:rsid w:val="00E7769E"/>
    <w:rsid w:val="00E80AED"/>
    <w:rsid w:val="00E8203F"/>
    <w:rsid w:val="00E83CC5"/>
    <w:rsid w:val="00E840A5"/>
    <w:rsid w:val="00E85A1A"/>
    <w:rsid w:val="00E85A53"/>
    <w:rsid w:val="00E87AB9"/>
    <w:rsid w:val="00E95F0A"/>
    <w:rsid w:val="00E968DC"/>
    <w:rsid w:val="00EA235C"/>
    <w:rsid w:val="00EA292D"/>
    <w:rsid w:val="00EA3085"/>
    <w:rsid w:val="00EA7990"/>
    <w:rsid w:val="00EB14BE"/>
    <w:rsid w:val="00EB1A36"/>
    <w:rsid w:val="00EB289A"/>
    <w:rsid w:val="00EB2CA4"/>
    <w:rsid w:val="00EB37A1"/>
    <w:rsid w:val="00EB53DA"/>
    <w:rsid w:val="00EB7D02"/>
    <w:rsid w:val="00EC15DC"/>
    <w:rsid w:val="00EC6ABF"/>
    <w:rsid w:val="00EC7B40"/>
    <w:rsid w:val="00ED034C"/>
    <w:rsid w:val="00ED0CC1"/>
    <w:rsid w:val="00ED2E01"/>
    <w:rsid w:val="00ED55AE"/>
    <w:rsid w:val="00ED6F25"/>
    <w:rsid w:val="00ED7940"/>
    <w:rsid w:val="00ED7B31"/>
    <w:rsid w:val="00EE1B99"/>
    <w:rsid w:val="00EE1DB6"/>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5370"/>
    <w:rsid w:val="00F261B5"/>
    <w:rsid w:val="00F26BD4"/>
    <w:rsid w:val="00F275EF"/>
    <w:rsid w:val="00F27DE6"/>
    <w:rsid w:val="00F27EBE"/>
    <w:rsid w:val="00F30FD9"/>
    <w:rsid w:val="00F31689"/>
    <w:rsid w:val="00F35580"/>
    <w:rsid w:val="00F37A30"/>
    <w:rsid w:val="00F41813"/>
    <w:rsid w:val="00F4301A"/>
    <w:rsid w:val="00F44AAD"/>
    <w:rsid w:val="00F44ADB"/>
    <w:rsid w:val="00F45802"/>
    <w:rsid w:val="00F472BD"/>
    <w:rsid w:val="00F50D9F"/>
    <w:rsid w:val="00F5134E"/>
    <w:rsid w:val="00F52587"/>
    <w:rsid w:val="00F52B54"/>
    <w:rsid w:val="00F53FBE"/>
    <w:rsid w:val="00F61405"/>
    <w:rsid w:val="00F61573"/>
    <w:rsid w:val="00F621C3"/>
    <w:rsid w:val="00F63CE5"/>
    <w:rsid w:val="00F65F50"/>
    <w:rsid w:val="00F66DE4"/>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199"/>
    <w:rsid w:val="00F91B6E"/>
    <w:rsid w:val="00F92170"/>
    <w:rsid w:val="00F92A66"/>
    <w:rsid w:val="00F95794"/>
    <w:rsid w:val="00F962C8"/>
    <w:rsid w:val="00F9692E"/>
    <w:rsid w:val="00F96F36"/>
    <w:rsid w:val="00FA0FBC"/>
    <w:rsid w:val="00FA3B5F"/>
    <w:rsid w:val="00FA4EB1"/>
    <w:rsid w:val="00FA6ACB"/>
    <w:rsid w:val="00FA7C6E"/>
    <w:rsid w:val="00FB02B8"/>
    <w:rsid w:val="00FB0F0E"/>
    <w:rsid w:val="00FB3721"/>
    <w:rsid w:val="00FB684F"/>
    <w:rsid w:val="00FB6959"/>
    <w:rsid w:val="00FC0112"/>
    <w:rsid w:val="00FC2435"/>
    <w:rsid w:val="00FC2853"/>
    <w:rsid w:val="00FC2D05"/>
    <w:rsid w:val="00FC5F97"/>
    <w:rsid w:val="00FC6459"/>
    <w:rsid w:val="00FD045B"/>
    <w:rsid w:val="00FD04CC"/>
    <w:rsid w:val="00FD1711"/>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26723</Words>
  <Characters>152327</Characters>
  <Application>Microsoft Office Word</Application>
  <DocSecurity>0</DocSecurity>
  <Lines>1269</Lines>
  <Paragraphs>357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178693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2025-02-18T14:35:00Z</dcterms:created>
  <dcterms:modified xsi:type="dcterms:W3CDTF">2025-02-18T14:35:00Z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